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jc w:val="center"/>
        <w:spacing w:line="600" w:lineRule="exact"/>
        <w:rPr>
          <w:rFonts w:hint="eastAsia"/>
          <w:b/>
          <w:spacing w:val="100"/>
          <w:sz w:val="48"/>
          <w:highlight w:val="none"/>
        </w:rPr>
      </w:pPr>
      <w:r>
        <w:rPr>
          <w:rFonts w:hint="eastAsia"/>
          <w:b/>
          <w:spacing w:val="100"/>
          <w:sz w:val="48"/>
          <w:highlight w:val="none"/>
        </w:rPr>
        <w:t xml:space="preserve">                                       </w:t>
      </w:r>
      <w:r>
        <w:rPr>
          <w:rFonts w:hint="eastAsia"/>
          <w:b/>
          <w:spacing w:val="100"/>
          <w:sz w:val="48"/>
          <w:highlight w:val="none"/>
        </w:rPr>
      </w:r>
      <w:r/>
    </w:p>
    <w:p>
      <w:pPr>
        <w:pStyle w:val="847"/>
        <w:jc w:val="center"/>
        <w:spacing w:line="600" w:lineRule="exact"/>
        <w:rPr>
          <w:rFonts w:hint="eastAsia"/>
          <w:b/>
          <w:spacing w:val="100"/>
          <w:sz w:val="48"/>
          <w:highlight w:val="none"/>
        </w:rPr>
      </w:pPr>
      <w:r>
        <w:rPr>
          <w:rFonts w:hint="eastAsia"/>
          <w:b/>
          <w:spacing w:val="100"/>
          <w:sz w:val="48"/>
          <w:highlight w:val="none"/>
        </w:rPr>
      </w:r>
      <w:r/>
    </w:p>
    <w:p>
      <w:pPr>
        <w:pStyle w:val="847"/>
        <w:jc w:val="center"/>
        <w:spacing w:line="600" w:lineRule="exact"/>
        <w:rPr>
          <w:rFonts w:hint="eastAsia"/>
          <w:b/>
          <w:spacing w:val="100"/>
          <w:sz w:val="48"/>
          <w:highlight w:val="none"/>
        </w:rPr>
      </w:pPr>
      <w:r>
        <w:rPr>
          <w:rFonts w:hint="eastAsia"/>
          <w:b/>
          <w:spacing w:val="100"/>
          <w:sz w:val="48"/>
          <w:highlight w:val="none"/>
        </w:rPr>
        <w:t xml:space="preserve">太仓市政府采购</w:t>
      </w:r>
      <w:r>
        <w:rPr>
          <w:rFonts w:hint="eastAsia"/>
          <w:b/>
          <w:spacing w:val="100"/>
          <w:sz w:val="48"/>
          <w:highlight w:val="none"/>
        </w:rPr>
      </w:r>
      <w:r/>
    </w:p>
    <w:p>
      <w:pPr>
        <w:pStyle w:val="847"/>
        <w:jc w:val="center"/>
        <w:spacing w:line="600" w:lineRule="exact"/>
        <w:rPr>
          <w:b/>
          <w:spacing w:val="100"/>
          <w:sz w:val="48"/>
          <w:highlight w:val="none"/>
        </w:rPr>
        <w:outlineLvl w:val="0"/>
      </w:pPr>
      <w:r>
        <w:rPr>
          <w:sz w:val="28"/>
          <w:highlight w:val="none"/>
        </w:rPr>
        <w:t xml:space="preserve">TAICANG PROCUREMENT GOVERNMENT</w:t>
      </w:r>
      <w:r>
        <w:rPr>
          <w:b/>
          <w:spacing w:val="100"/>
          <w:sz w:val="48"/>
          <w:highlight w:val="none"/>
        </w:rPr>
      </w:r>
      <w:r/>
    </w:p>
    <w:p>
      <w:pPr>
        <w:pStyle w:val="847"/>
        <w:jc w:val="center"/>
        <w:spacing w:line="560" w:lineRule="exact"/>
        <w:rPr>
          <w:rFonts w:hint="eastAsia" w:eastAsia="黑体"/>
          <w:b/>
          <w:sz w:val="72"/>
          <w:highlight w:val="none"/>
        </w:rPr>
      </w:pPr>
      <w:r>
        <w:rPr>
          <w:rFonts w:hint="eastAsia" w:eastAsia="黑体"/>
          <w:b/>
          <w:sz w:val="72"/>
          <w:highlight w:val="none"/>
        </w:rPr>
      </w:r>
      <w:r/>
    </w:p>
    <w:p>
      <w:pPr>
        <w:pStyle w:val="847"/>
        <w:jc w:val="center"/>
        <w:spacing w:line="560" w:lineRule="exact"/>
        <w:rPr>
          <w:rFonts w:hint="eastAsia" w:eastAsia="黑体"/>
          <w:b/>
          <w:sz w:val="72"/>
          <w:highlight w:val="none"/>
        </w:rPr>
      </w:pPr>
      <w:r>
        <w:rPr>
          <w:rFonts w:hint="eastAsia" w:eastAsia="黑体"/>
          <w:b/>
          <w:sz w:val="72"/>
          <w:highlight w:val="none"/>
        </w:rPr>
      </w:r>
      <w:r/>
    </w:p>
    <w:p>
      <w:pPr>
        <w:pStyle w:val="847"/>
        <w:jc w:val="center"/>
        <w:spacing w:line="560" w:lineRule="exact"/>
        <w:rPr>
          <w:rFonts w:hint="eastAsia" w:eastAsia="黑体"/>
          <w:b/>
          <w:sz w:val="72"/>
          <w:highlight w:val="none"/>
        </w:rPr>
      </w:pPr>
      <w:r>
        <w:rPr>
          <w:rFonts w:hint="eastAsia" w:eastAsia="黑体"/>
          <w:b/>
          <w:sz w:val="72"/>
          <w:highlight w:val="none"/>
        </w:rPr>
      </w:r>
      <w:r/>
    </w:p>
    <w:p>
      <w:pPr>
        <w:pStyle w:val="847"/>
        <w:jc w:val="center"/>
        <w:spacing w:line="560" w:lineRule="exact"/>
        <w:rPr>
          <w:rFonts w:hint="eastAsia" w:eastAsia="黑体"/>
          <w:b/>
          <w:sz w:val="72"/>
          <w:highlight w:val="none"/>
        </w:rPr>
      </w:pPr>
      <w:r>
        <w:rPr>
          <w:rFonts w:hint="eastAsia" w:eastAsia="黑体"/>
          <w:b/>
          <w:sz w:val="72"/>
          <w:highlight w:val="none"/>
        </w:rPr>
      </w:r>
      <w:r/>
    </w:p>
    <w:p>
      <w:pPr>
        <w:pStyle w:val="847"/>
        <w:jc w:val="center"/>
        <w:spacing w:line="1320" w:lineRule="exact"/>
        <w:rPr>
          <w:rFonts w:hint="eastAsia" w:eastAsia="黑体"/>
          <w:b/>
          <w:sz w:val="84"/>
          <w:highlight w:val="none"/>
        </w:rPr>
      </w:pPr>
      <w:r>
        <w:rPr>
          <w:rFonts w:hint="eastAsia" w:eastAsia="黑体"/>
          <w:b/>
          <w:sz w:val="84"/>
          <w:highlight w:val="none"/>
        </w:rPr>
        <w:t xml:space="preserve">招 标 文 件</w:t>
      </w:r>
      <w:r>
        <w:rPr>
          <w:rFonts w:hint="eastAsia" w:eastAsia="黑体"/>
          <w:b/>
          <w:sz w:val="84"/>
          <w:highlight w:val="none"/>
        </w:rPr>
      </w:r>
      <w:r/>
    </w:p>
    <w:p>
      <w:pPr>
        <w:pStyle w:val="847"/>
        <w:jc w:val="center"/>
        <w:spacing w:line="1320" w:lineRule="exact"/>
        <w:rPr>
          <w:rFonts w:hint="eastAsia" w:eastAsia="黑体"/>
          <w:b/>
          <w:sz w:val="84"/>
          <w:highlight w:val="none"/>
        </w:rPr>
      </w:pPr>
      <w:r>
        <w:rPr>
          <w:rFonts w:hint="eastAsia" w:eastAsia="黑体"/>
          <w:b/>
          <w:sz w:val="84"/>
          <w:highlight w:val="none"/>
        </w:rPr>
      </w:r>
      <w:r/>
    </w:p>
    <w:p>
      <w:pPr>
        <w:pStyle w:val="847"/>
        <w:jc w:val="center"/>
        <w:spacing w:line="1320" w:lineRule="exact"/>
        <w:rPr>
          <w:rFonts w:hint="eastAsia" w:eastAsia="黑体"/>
          <w:b/>
          <w:szCs w:val="21"/>
          <w:highlight w:val="none"/>
        </w:rPr>
      </w:pPr>
      <w:r>
        <w:rPr>
          <w:rFonts w:hint="eastAsia" w:eastAsia="黑体"/>
          <w:b/>
          <w:szCs w:val="21"/>
          <w:highlight w:val="none"/>
        </w:rPr>
      </w:r>
      <w:r/>
    </w:p>
    <w:p>
      <w:pPr>
        <w:pStyle w:val="999"/>
        <w:ind w:firstLine="944"/>
        <w:jc w:val="both"/>
        <w:rPr>
          <w:rFonts w:ascii="Times New Roman" w:eastAsia="黑体" w:cs="Times New Roman"/>
          <w:b/>
          <w:color w:val="000000"/>
          <w:szCs w:val="20"/>
          <w:highlight w:val="none"/>
        </w:rPr>
      </w:pPr>
      <w:r>
        <w:rPr>
          <w:rFonts w:hint="eastAsia" w:ascii="Times New Roman" w:eastAsia="黑体"/>
          <w:b/>
          <w:szCs w:val="20"/>
          <w:highlight w:val="none"/>
        </w:rPr>
        <w:t xml:space="preserve"> </w:t>
      </w:r>
      <w:r>
        <w:rPr>
          <w:rFonts w:hint="eastAsia" w:ascii="Times New Roman" w:eastAsia="黑体" w:cs="Times New Roman"/>
          <w:b/>
          <w:color w:val="000000"/>
          <w:szCs w:val="20"/>
          <w:highlight w:val="none"/>
        </w:rPr>
        <w:t xml:space="preserve"> </w:t>
      </w:r>
      <w:r>
        <w:rPr>
          <w:rFonts w:ascii="Times New Roman" w:eastAsia="黑体" w:cs="Times New Roman"/>
          <w:b/>
          <w:color w:val="000000"/>
          <w:szCs w:val="20"/>
          <w:highlight w:val="none"/>
        </w:rPr>
        <w:t xml:space="preserve"> </w:t>
      </w:r>
      <w:r>
        <w:rPr>
          <w:rFonts w:ascii="Times New Roman" w:eastAsia="黑体" w:cs="Times New Roman"/>
          <w:b/>
          <w:color w:val="000000"/>
          <w:szCs w:val="20"/>
          <w:highlight w:val="none"/>
        </w:rPr>
      </w:r>
      <w:r/>
    </w:p>
    <w:p>
      <w:pPr>
        <w:pStyle w:val="999"/>
        <w:ind w:firstLine="944"/>
        <w:jc w:val="both"/>
        <w:rPr>
          <w:rFonts w:ascii="Times New Roman" w:eastAsia="黑体" w:cs="Times New Roman"/>
          <w:b/>
          <w:color w:val="000000"/>
          <w:szCs w:val="20"/>
          <w:highlight w:val="none"/>
        </w:rPr>
      </w:pPr>
      <w:r>
        <w:rPr>
          <w:rFonts w:ascii="Times New Roman" w:eastAsia="黑体" w:cs="Times New Roman"/>
          <w:b/>
          <w:color w:val="000000"/>
          <w:szCs w:val="20"/>
          <w:highlight w:val="none"/>
        </w:rPr>
      </w:r>
      <w:r/>
    </w:p>
    <w:p>
      <w:pPr>
        <w:pStyle w:val="999"/>
        <w:ind w:firstLine="944"/>
        <w:jc w:val="both"/>
        <w:rPr>
          <w:rFonts w:hint="eastAsia" w:ascii="Times New Roman" w:eastAsia="黑体" w:cs="Times New Roman"/>
          <w:b/>
          <w:color w:val="000000"/>
          <w:szCs w:val="20"/>
          <w:highlight w:val="none"/>
        </w:rPr>
      </w:pPr>
      <w:r>
        <w:rPr>
          <w:rFonts w:hint="eastAsia" w:ascii="Times New Roman" w:eastAsia="黑体" w:cs="Times New Roman"/>
          <w:b/>
          <w:color w:val="000000"/>
          <w:szCs w:val="20"/>
          <w:highlight w:val="none"/>
        </w:rPr>
      </w:r>
      <w:r/>
    </w:p>
    <w:p>
      <w:pPr>
        <w:pStyle w:val="847"/>
        <w:spacing w:line="520" w:lineRule="exact"/>
        <w:rPr>
          <w:rFonts w:hint="eastAsia" w:ascii="黑体" w:eastAsia="黑体"/>
          <w:b/>
          <w:sz w:val="24"/>
          <w:highlight w:val="none"/>
          <w:lang w:eastAsia="zh-CN"/>
        </w:rPr>
      </w:pPr>
      <w:r>
        <w:rPr>
          <w:rFonts w:hint="eastAsia" w:eastAsia="黑体"/>
          <w:b/>
          <w:sz w:val="24"/>
          <w:highlight w:val="none"/>
        </w:rPr>
        <w:t xml:space="preserve">        项目编号：</w:t>
      </w:r>
      <w:r>
        <w:rPr>
          <w:rFonts w:hint="eastAsia" w:eastAsia="黑体"/>
          <w:b/>
          <w:sz w:val="24"/>
          <w:highlight w:val="none"/>
          <w:lang w:eastAsia="zh-CN"/>
        </w:rPr>
        <w:t xml:space="preserve">JSZC-320585-SZHZ-G2024-0038</w:t>
      </w:r>
      <w:r>
        <w:rPr>
          <w:rFonts w:hint="eastAsia" w:ascii="黑体" w:eastAsia="黑体"/>
          <w:b/>
          <w:sz w:val="24"/>
          <w:highlight w:val="none"/>
          <w:lang w:eastAsia="zh-CN"/>
        </w:rPr>
      </w:r>
      <w:r/>
    </w:p>
    <w:p>
      <w:pPr>
        <w:pStyle w:val="847"/>
        <w:spacing w:line="520" w:lineRule="exact"/>
        <w:rPr>
          <w:rFonts w:hint="eastAsia" w:eastAsia="黑体"/>
          <w:b/>
          <w:sz w:val="24"/>
          <w:highlight w:val="none"/>
          <w:lang w:eastAsia="zh-CN"/>
        </w:rPr>
      </w:pPr>
      <w:r>
        <w:rPr>
          <w:rFonts w:hint="eastAsia" w:ascii="黑体" w:eastAsia="黑体"/>
          <w:b/>
          <w:sz w:val="24"/>
          <w:highlight w:val="none"/>
        </w:rPr>
        <w:t xml:space="preserve">        项目名称</w:t>
      </w:r>
      <w:r>
        <w:rPr>
          <w:rFonts w:hint="eastAsia" w:eastAsia="黑体"/>
          <w:b/>
          <w:sz w:val="24"/>
          <w:highlight w:val="none"/>
        </w:rPr>
        <w:t xml:space="preserve">：</w:t>
      </w:r>
      <w:r>
        <w:rPr>
          <w:rFonts w:hint="eastAsia" w:eastAsia="黑体"/>
          <w:b/>
          <w:sz w:val="24"/>
          <w:highlight w:val="none"/>
          <w:lang w:eastAsia="zh-CN"/>
        </w:rPr>
        <w:t xml:space="preserve">2026年度保安服务</w:t>
      </w:r>
      <w:r>
        <w:rPr>
          <w:rFonts w:hint="eastAsia" w:eastAsia="黑体"/>
          <w:b/>
          <w:sz w:val="24"/>
          <w:highlight w:val="none"/>
          <w:lang w:eastAsia="zh-CN"/>
        </w:rPr>
      </w:r>
      <w:r/>
    </w:p>
    <w:p>
      <w:pPr>
        <w:pStyle w:val="847"/>
        <w:spacing w:line="520" w:lineRule="exact"/>
        <w:rPr>
          <w:rFonts w:hint="eastAsia" w:eastAsia="黑体"/>
          <w:b/>
          <w:sz w:val="24"/>
          <w:highlight w:val="none"/>
          <w:lang w:eastAsia="zh-CN"/>
        </w:rPr>
      </w:pPr>
      <w:r>
        <w:rPr>
          <w:rFonts w:hint="eastAsia" w:eastAsia="黑体"/>
          <w:b/>
          <w:sz w:val="24"/>
          <w:highlight w:val="none"/>
        </w:rPr>
        <w:t xml:space="preserve">        采购单位：</w:t>
      </w:r>
      <w:r>
        <w:rPr>
          <w:rFonts w:hint="eastAsia" w:eastAsia="黑体"/>
          <w:b/>
          <w:sz w:val="24"/>
          <w:highlight w:val="none"/>
          <w:lang w:eastAsia="zh-CN"/>
        </w:rPr>
        <w:t xml:space="preserve">太仓市交通运输综合行政执法大队</w:t>
      </w:r>
      <w:r>
        <w:rPr>
          <w:rFonts w:hint="eastAsia" w:eastAsia="黑体"/>
          <w:b/>
          <w:sz w:val="24"/>
          <w:highlight w:val="none"/>
          <w:lang w:eastAsia="zh-CN"/>
        </w:rPr>
      </w:r>
      <w:r/>
    </w:p>
    <w:p>
      <w:pPr>
        <w:pStyle w:val="847"/>
        <w:ind w:firstLine="964"/>
        <w:spacing w:line="520" w:lineRule="exact"/>
        <w:rPr>
          <w:rFonts w:hint="eastAsia" w:eastAsia="黑体"/>
          <w:b/>
          <w:sz w:val="24"/>
          <w:highlight w:val="none"/>
          <w:lang w:eastAsia="zh-CN"/>
        </w:rPr>
      </w:pPr>
      <w:r>
        <w:rPr>
          <w:rFonts w:hint="eastAsia" w:eastAsia="黑体"/>
          <w:b/>
          <w:sz w:val="24"/>
          <w:highlight w:val="none"/>
        </w:rPr>
        <w:t xml:space="preserve">行业：</w:t>
      </w:r>
      <w:r>
        <w:rPr>
          <w:rFonts w:hint="eastAsia" w:eastAsia="黑体"/>
          <w:b/>
          <w:sz w:val="24"/>
          <w:highlight w:val="none"/>
          <w:lang w:eastAsia="zh-CN"/>
        </w:rPr>
        <w:t xml:space="preserve">租赁和商务服务业</w:t>
      </w:r>
      <w:r>
        <w:rPr>
          <w:rFonts w:hint="eastAsia" w:eastAsia="黑体"/>
          <w:b/>
          <w:sz w:val="24"/>
          <w:highlight w:val="none"/>
          <w:lang w:eastAsia="zh-CN"/>
        </w:rPr>
      </w:r>
      <w:r/>
    </w:p>
    <w:p>
      <w:pPr>
        <w:pStyle w:val="847"/>
        <w:spacing w:line="520" w:lineRule="exact"/>
        <w:rPr>
          <w:rFonts w:hint="eastAsia" w:eastAsia="黑体"/>
          <w:b/>
          <w:sz w:val="24"/>
          <w:highlight w:val="none"/>
        </w:rPr>
      </w:pPr>
      <w:r>
        <w:rPr>
          <w:rFonts w:hint="eastAsia" w:eastAsia="黑体"/>
          <w:b/>
          <w:sz w:val="24"/>
          <w:highlight w:val="none"/>
        </w:rPr>
        <w:t xml:space="preserve">        招标服务单位：苏州恒中造价师事务所有限责任公司 </w:t>
      </w:r>
      <w:r>
        <w:rPr>
          <w:rFonts w:hint="eastAsia" w:eastAsia="黑体"/>
          <w:b/>
          <w:sz w:val="24"/>
          <w:highlight w:val="none"/>
        </w:rPr>
      </w:r>
      <w:r/>
    </w:p>
    <w:p>
      <w:pPr>
        <w:pStyle w:val="847"/>
        <w:jc w:val="center"/>
        <w:spacing w:line="520" w:lineRule="exact"/>
        <w:rPr>
          <w:rFonts w:hint="eastAsia" w:eastAsia="黑体"/>
          <w:b/>
          <w:sz w:val="24"/>
          <w:highlight w:val="none"/>
        </w:rPr>
      </w:pPr>
      <w:r>
        <w:rPr>
          <w:rFonts w:hint="eastAsia" w:eastAsia="黑体"/>
          <w:b/>
          <w:sz w:val="24"/>
          <w:highlight w:val="none"/>
        </w:rPr>
        <w:t xml:space="preserve"> </w:t>
      </w:r>
      <w:r>
        <w:rPr>
          <w:rFonts w:hint="eastAsia" w:eastAsia="黑体"/>
          <w:b/>
          <w:sz w:val="24"/>
          <w:highlight w:val="none"/>
        </w:rPr>
      </w:r>
      <w:r/>
    </w:p>
    <w:p>
      <w:pPr>
        <w:pStyle w:val="847"/>
        <w:jc w:val="center"/>
        <w:spacing w:line="520" w:lineRule="exact"/>
        <w:rPr>
          <w:rFonts w:hint="eastAsia" w:eastAsia="黑体"/>
          <w:b/>
          <w:sz w:val="24"/>
          <w:highlight w:val="none"/>
        </w:rPr>
      </w:pPr>
      <w:r>
        <w:rPr>
          <w:rFonts w:hint="eastAsia" w:eastAsia="黑体"/>
          <w:b/>
          <w:sz w:val="24"/>
          <w:highlight w:val="none"/>
        </w:rPr>
        <w:t xml:space="preserve">二○二</w:t>
      </w:r>
      <w:r>
        <w:rPr>
          <w:rFonts w:hint="eastAsia" w:eastAsia="黑体"/>
          <w:b/>
          <w:sz w:val="24"/>
          <w:highlight w:val="none"/>
          <w:lang w:val="en-US" w:eastAsia="zh-CN"/>
        </w:rPr>
        <w:t xml:space="preserve">五</w:t>
      </w:r>
      <w:r>
        <w:rPr>
          <w:rFonts w:hint="eastAsia" w:eastAsia="黑体"/>
          <w:b/>
          <w:sz w:val="24"/>
          <w:highlight w:val="none"/>
        </w:rPr>
        <w:t xml:space="preserve">年</w:t>
      </w:r>
      <w:r>
        <w:rPr>
          <w:rFonts w:hint="eastAsia" w:eastAsia="黑体"/>
          <w:b/>
          <w:sz w:val="24"/>
          <w:highlight w:val="none"/>
          <w:lang w:val="en-US" w:eastAsia="zh-CN"/>
        </w:rPr>
        <w:t xml:space="preserve">十</w:t>
      </w:r>
      <w:r>
        <w:rPr>
          <w:rFonts w:hint="eastAsia" w:eastAsia="黑体"/>
          <w:b/>
          <w:sz w:val="24"/>
          <w:highlight w:val="none"/>
          <w:lang w:val="en-US" w:eastAsia="zh-CN"/>
        </w:rPr>
        <w:t xml:space="preserve">二</w:t>
      </w:r>
      <w:r>
        <w:rPr>
          <w:rFonts w:hint="eastAsia" w:eastAsia="黑体"/>
          <w:b/>
          <w:sz w:val="24"/>
          <w:highlight w:val="none"/>
        </w:rPr>
        <w:t xml:space="preserve">月</w:t>
      </w:r>
      <w:r>
        <w:rPr>
          <w:rFonts w:hint="eastAsia" w:eastAsia="黑体"/>
          <w:b/>
          <w:sz w:val="24"/>
          <w:highlight w:val="none"/>
        </w:rPr>
      </w:r>
      <w:r/>
    </w:p>
    <w:p>
      <w:pPr>
        <w:pStyle w:val="847"/>
        <w:jc w:val="center"/>
        <w:spacing w:line="240" w:lineRule="auto"/>
        <w:rPr>
          <w:rFonts w:hint="eastAsia" w:eastAsia="黑体"/>
          <w:b/>
          <w:bCs/>
          <w:sz w:val="32"/>
          <w:highlight w:val="none"/>
        </w:rPr>
      </w:pPr>
      <w:r>
        <w:rPr>
          <w:rFonts w:hint="eastAsia" w:eastAsia="黑体"/>
          <w:b/>
          <w:bCs/>
          <w:sz w:val="32"/>
          <w:highlight w:val="none"/>
        </w:rPr>
      </w:r>
      <w:r/>
    </w:p>
    <w:p>
      <w:pPr>
        <w:jc w:val="center"/>
        <w:spacing w:line="240" w:lineRule="auto"/>
        <w:rPr>
          <w:rFonts w:hint="eastAsia" w:eastAsia="黑体"/>
          <w:sz w:val="24"/>
          <w:szCs w:val="24"/>
          <w:highlight w:val="none"/>
        </w:rPr>
      </w:pPr>
      <w:r>
        <w:rPr>
          <w:rFonts w:eastAsia="黑体"/>
          <w:sz w:val="24"/>
          <w:highlight w:val="none"/>
        </w:rPr>
      </w:r>
      <w:r>
        <w:rPr>
          <w:rFonts w:eastAsia="黑体"/>
          <w:sz w:val="24"/>
          <w:highlight w:val="none"/>
        </w:rPr>
      </w:r>
      <w:r/>
    </w:p>
    <w:p>
      <w:pPr>
        <w:pStyle w:val="847"/>
        <w:jc w:val="center"/>
        <w:spacing w:line="240" w:lineRule="auto"/>
        <w:rPr>
          <w:rFonts w:eastAsia="黑体"/>
          <w:sz w:val="24"/>
          <w:szCs w:val="24"/>
          <w:highlight w:val="none"/>
        </w:rPr>
      </w:pPr>
      <w:r>
        <w:rPr>
          <w:rFonts w:hint="eastAsia" w:eastAsia="黑体"/>
          <w:b/>
          <w:bCs/>
          <w:sz w:val="32"/>
          <w:highlight w:val="none"/>
        </w:rPr>
        <w:t xml:space="preserve">一、投标须知前附表</w:t>
      </w:r>
      <w:r>
        <w:rPr>
          <w:rFonts w:eastAsia="黑体"/>
          <w:sz w:val="24"/>
          <w:highlight w:val="none"/>
        </w:rPr>
        <w:t xml:space="preserve">  </w:t>
      </w:r>
      <w:r>
        <w:rPr>
          <w:rFonts w:hint="eastAsia" w:eastAsia="黑体"/>
          <w:sz w:val="24"/>
          <w:highlight w:val="none"/>
        </w:rPr>
      </w:r>
      <w:r/>
    </w:p>
    <w:p>
      <w:pPr>
        <w:pStyle w:val="847"/>
        <w:spacing w:line="300" w:lineRule="auto"/>
        <w:rPr>
          <w:rFonts w:ascii="宋体" w:hAnsi="宋体"/>
          <w:b/>
          <w:sz w:val="28"/>
          <w:highlight w:val="none"/>
        </w:rPr>
      </w:pPr>
      <w:r>
        <w:rPr>
          <w:rFonts w:hint="eastAsia" w:eastAsia="黑体"/>
          <w:sz w:val="28"/>
          <w:highlight w:val="none"/>
        </w:rPr>
        <w:t xml:space="preserve">前附表一</w:t>
      </w:r>
      <w:r>
        <w:rPr>
          <w:rFonts w:ascii="宋体" w:hAnsi="宋体"/>
          <w:b/>
          <w:sz w:val="28"/>
          <w:highlight w:val="none"/>
        </w:rPr>
        <w:t xml:space="preserve"> </w:t>
      </w:r>
      <w:r>
        <w:rPr>
          <w:rFonts w:ascii="宋体" w:hAnsi="宋体"/>
          <w:b/>
          <w:sz w:val="28"/>
          <w:highlight w:val="none"/>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1"/>
        <w:gridCol w:w="3050"/>
        <w:gridCol w:w="1470"/>
        <w:gridCol w:w="2311"/>
      </w:tblGrid>
      <w:tr>
        <w:trPr>
          <w:trHeight w:val="489"/>
        </w:trPr>
        <w:tc>
          <w:tcPr>
            <w:tcW w:w="766" w:type="dxa"/>
            <w:vAlign w:val="center"/>
            <w:textDirection w:val="lrTb"/>
            <w:noWrap w:val="false"/>
          </w:tcPr>
          <w:p>
            <w:pPr>
              <w:pStyle w:val="847"/>
              <w:jc w:val="center"/>
              <w:rPr>
                <w:rFonts w:ascii="楷体_GB2312" w:hAnsi="华文中宋"/>
                <w:b/>
                <w:bCs/>
                <w:sz w:val="24"/>
                <w:highlight w:val="none"/>
              </w:rPr>
            </w:pPr>
            <w:r>
              <w:rPr>
                <w:rFonts w:hint="eastAsia" w:ascii="楷体_GB2312" w:hAnsi="华文中宋"/>
                <w:b/>
                <w:bCs/>
                <w:sz w:val="24"/>
                <w:highlight w:val="none"/>
              </w:rPr>
              <w:t xml:space="preserve">序号</w:t>
            </w:r>
            <w:r>
              <w:rPr>
                <w:rFonts w:ascii="楷体_GB2312" w:hAnsi="华文中宋"/>
                <w:b/>
                <w:bCs/>
                <w:sz w:val="24"/>
                <w:highlight w:val="none"/>
              </w:rPr>
            </w:r>
            <w:r/>
          </w:p>
        </w:tc>
        <w:tc>
          <w:tcPr>
            <w:tcW w:w="1701" w:type="dxa"/>
            <w:vAlign w:val="center"/>
            <w:textDirection w:val="lrTb"/>
            <w:noWrap w:val="false"/>
          </w:tcPr>
          <w:p>
            <w:pPr>
              <w:pStyle w:val="847"/>
              <w:jc w:val="center"/>
              <w:rPr>
                <w:rFonts w:ascii="楷体_GB2312" w:hAnsi="华文中宋"/>
                <w:b/>
                <w:bCs/>
                <w:sz w:val="24"/>
                <w:highlight w:val="none"/>
              </w:rPr>
            </w:pPr>
            <w:r>
              <w:rPr>
                <w:rFonts w:hint="eastAsia" w:ascii="楷体_GB2312" w:hAnsi="华文中宋"/>
                <w:b/>
                <w:bCs/>
                <w:sz w:val="24"/>
                <w:highlight w:val="none"/>
              </w:rPr>
              <w:t xml:space="preserve">内容</w:t>
            </w:r>
            <w:r>
              <w:rPr>
                <w:rFonts w:ascii="楷体_GB2312" w:hAnsi="华文中宋"/>
                <w:b/>
                <w:bCs/>
                <w:sz w:val="24"/>
                <w:highlight w:val="none"/>
              </w:rPr>
            </w:r>
            <w:r/>
          </w:p>
        </w:tc>
        <w:tc>
          <w:tcPr>
            <w:gridSpan w:val="3"/>
            <w:tcW w:w="6831" w:type="dxa"/>
            <w:vAlign w:val="center"/>
            <w:textDirection w:val="lrTb"/>
            <w:noWrap w:val="false"/>
          </w:tcPr>
          <w:p>
            <w:pPr>
              <w:pStyle w:val="847"/>
              <w:jc w:val="center"/>
              <w:rPr>
                <w:rFonts w:ascii="楷体_GB2312" w:hAnsi="华文中宋"/>
                <w:b/>
                <w:bCs/>
                <w:sz w:val="24"/>
                <w:highlight w:val="none"/>
              </w:rPr>
            </w:pPr>
            <w:r>
              <w:rPr>
                <w:rFonts w:hint="eastAsia" w:ascii="楷体_GB2312" w:hAnsi="华文中宋"/>
                <w:b/>
                <w:bCs/>
                <w:sz w:val="24"/>
                <w:highlight w:val="none"/>
              </w:rPr>
              <w:t xml:space="preserve">说明与要求</w:t>
            </w:r>
            <w:r>
              <w:rPr>
                <w:rFonts w:ascii="楷体_GB2312" w:hAnsi="华文中宋"/>
                <w:b/>
                <w:bCs/>
                <w:sz w:val="24"/>
                <w:highlight w:val="none"/>
              </w:rPr>
            </w:r>
            <w:r/>
          </w:p>
        </w:tc>
      </w:tr>
      <w:tr>
        <w:trPr>
          <w:cantSplit/>
          <w:trHeight w:val="553"/>
        </w:trPr>
        <w:tc>
          <w:tcPr>
            <w:tcW w:w="766" w:type="dxa"/>
            <w:vAlign w:val="center"/>
            <w:vMerge w:val="restart"/>
            <w:textDirection w:val="lrTb"/>
            <w:noWrap w:val="false"/>
          </w:tcPr>
          <w:p>
            <w:pPr>
              <w:pStyle w:val="847"/>
              <w:jc w:val="center"/>
              <w:spacing w:line="460" w:lineRule="exact"/>
              <w:rPr>
                <w:rFonts w:ascii="楷体_GB2312"/>
                <w:sz w:val="24"/>
                <w:highlight w:val="none"/>
              </w:rPr>
            </w:pPr>
            <w:r>
              <w:rPr>
                <w:rFonts w:ascii="楷体_GB2312"/>
                <w:sz w:val="24"/>
                <w:highlight w:val="none"/>
              </w:rPr>
              <w:t xml:space="preserve">1</w:t>
            </w:r>
            <w:r>
              <w:rPr>
                <w:rFonts w:ascii="楷体_GB2312"/>
                <w:sz w:val="24"/>
                <w:highlight w:val="none"/>
              </w:rPr>
            </w:r>
            <w:r/>
          </w:p>
        </w:tc>
        <w:tc>
          <w:tcPr>
            <w:tcW w:w="1701" w:type="dxa"/>
            <w:vAlign w:val="center"/>
            <w:textDirection w:val="lrTb"/>
            <w:noWrap w:val="false"/>
          </w:tcPr>
          <w:p>
            <w:pPr>
              <w:pStyle w:val="847"/>
              <w:jc w:val="center"/>
              <w:spacing w:line="460" w:lineRule="exact"/>
              <w:rPr>
                <w:rFonts w:ascii="楷体_GB2312"/>
                <w:sz w:val="24"/>
                <w:highlight w:val="none"/>
              </w:rPr>
            </w:pPr>
            <w:r>
              <w:rPr>
                <w:rFonts w:hint="eastAsia" w:ascii="楷体_GB2312"/>
                <w:sz w:val="24"/>
                <w:highlight w:val="none"/>
              </w:rPr>
              <w:t xml:space="preserve">采购内容</w:t>
            </w:r>
            <w:r>
              <w:rPr>
                <w:rFonts w:ascii="楷体_GB2312"/>
                <w:sz w:val="24"/>
                <w:highlight w:val="none"/>
              </w:rPr>
            </w:r>
            <w:r/>
          </w:p>
        </w:tc>
        <w:tc>
          <w:tcPr>
            <w:gridSpan w:val="3"/>
            <w:tcW w:w="6831" w:type="dxa"/>
            <w:vAlign w:val="center"/>
            <w:textDirection w:val="lrTb"/>
            <w:noWrap w:val="false"/>
          </w:tcPr>
          <w:p>
            <w:pPr>
              <w:pStyle w:val="847"/>
              <w:jc w:val="center"/>
              <w:spacing w:line="348" w:lineRule="auto"/>
              <w:rPr>
                <w:rFonts w:hint="eastAsia" w:ascii="宋体" w:hAnsi="宋体" w:eastAsia="宋体"/>
                <w:sz w:val="24"/>
                <w:szCs w:val="24"/>
                <w:highlight w:val="none"/>
                <w:lang w:eastAsia="zh-CN"/>
              </w:rPr>
            </w:pPr>
            <w:r>
              <w:rPr>
                <w:rFonts w:hint="eastAsia" w:ascii="宋体" w:hAnsi="宋体"/>
                <w:sz w:val="24"/>
                <w:szCs w:val="24"/>
                <w:highlight w:val="none"/>
                <w:lang w:eastAsia="zh-CN"/>
              </w:rPr>
              <w:t xml:space="preserve">2026年度保安服务</w:t>
            </w:r>
            <w:r>
              <w:rPr>
                <w:rFonts w:hint="eastAsia" w:ascii="宋体" w:hAnsi="宋体" w:eastAsia="宋体"/>
                <w:sz w:val="24"/>
                <w:szCs w:val="24"/>
                <w:highlight w:val="none"/>
                <w:lang w:eastAsia="zh-CN"/>
              </w:rPr>
            </w:r>
            <w:r/>
          </w:p>
        </w:tc>
      </w:tr>
      <w:tr>
        <w:trPr>
          <w:cantSplit/>
          <w:trHeight w:val="277"/>
        </w:trPr>
        <w:tc>
          <w:tcPr>
            <w:tcW w:w="766" w:type="dxa"/>
            <w:vAlign w:val="center"/>
            <w:vMerge w:val="continue"/>
            <w:textDirection w:val="lrTb"/>
            <w:noWrap w:val="false"/>
          </w:tcPr>
          <w:p>
            <w:pPr>
              <w:pStyle w:val="847"/>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847"/>
              <w:jc w:val="center"/>
              <w:spacing w:line="460" w:lineRule="exact"/>
              <w:rPr>
                <w:rFonts w:ascii="楷体_GB2312"/>
                <w:sz w:val="24"/>
                <w:highlight w:val="none"/>
              </w:rPr>
            </w:pPr>
            <w:r>
              <w:rPr>
                <w:rFonts w:hint="eastAsia" w:ascii="楷体_GB2312"/>
                <w:sz w:val="24"/>
                <w:highlight w:val="none"/>
              </w:rPr>
              <w:t xml:space="preserve">采购方式</w:t>
            </w:r>
            <w:r>
              <w:rPr>
                <w:rFonts w:ascii="楷体_GB2312"/>
                <w:sz w:val="24"/>
                <w:highlight w:val="none"/>
              </w:rPr>
            </w:r>
            <w:r/>
          </w:p>
        </w:tc>
        <w:tc>
          <w:tcPr>
            <w:tcW w:w="3050" w:type="dxa"/>
            <w:vAlign w:val="center"/>
            <w:textDirection w:val="lrTb"/>
            <w:noWrap w:val="false"/>
          </w:tcPr>
          <w:p>
            <w:pPr>
              <w:pStyle w:val="847"/>
              <w:jc w:val="center"/>
              <w:spacing w:line="348" w:lineRule="auto"/>
              <w:rPr>
                <w:rFonts w:ascii="宋体" w:hAnsi="宋体"/>
                <w:sz w:val="24"/>
                <w:szCs w:val="24"/>
                <w:highlight w:val="none"/>
              </w:rPr>
            </w:pPr>
            <w:r>
              <w:rPr>
                <w:rFonts w:hint="eastAsia" w:ascii="宋体" w:hAnsi="宋体"/>
                <w:sz w:val="24"/>
                <w:szCs w:val="24"/>
                <w:highlight w:val="none"/>
              </w:rPr>
              <w:t xml:space="preserve">公开招标</w:t>
            </w:r>
            <w:r>
              <w:rPr>
                <w:rFonts w:ascii="宋体" w:hAnsi="宋体"/>
                <w:sz w:val="24"/>
                <w:szCs w:val="24"/>
                <w:highlight w:val="none"/>
              </w:rPr>
            </w:r>
            <w:r/>
          </w:p>
        </w:tc>
        <w:tc>
          <w:tcPr>
            <w:tcW w:w="1470" w:type="dxa"/>
            <w:vAlign w:val="center"/>
            <w:textDirection w:val="lrTb"/>
            <w:noWrap w:val="false"/>
          </w:tcPr>
          <w:p>
            <w:pPr>
              <w:pStyle w:val="847"/>
              <w:jc w:val="center"/>
              <w:spacing w:line="348" w:lineRule="auto"/>
              <w:rPr>
                <w:rFonts w:ascii="宋体" w:hAnsi="宋体"/>
                <w:sz w:val="24"/>
                <w:szCs w:val="24"/>
                <w:highlight w:val="none"/>
              </w:rPr>
            </w:pPr>
            <w:r>
              <w:rPr>
                <w:rFonts w:ascii="宋体" w:hAnsi="宋体"/>
                <w:sz w:val="24"/>
                <w:szCs w:val="24"/>
                <w:highlight w:val="none"/>
              </w:rPr>
              <w:t xml:space="preserve">资金来源</w:t>
            </w:r>
            <w:r>
              <w:rPr>
                <w:rFonts w:ascii="宋体" w:hAnsi="宋体"/>
                <w:sz w:val="24"/>
                <w:szCs w:val="24"/>
                <w:highlight w:val="none"/>
              </w:rPr>
            </w:r>
            <w:r/>
          </w:p>
        </w:tc>
        <w:tc>
          <w:tcPr>
            <w:tcW w:w="2311" w:type="dxa"/>
            <w:vAlign w:val="center"/>
            <w:textDirection w:val="lrTb"/>
            <w:noWrap w:val="false"/>
          </w:tcPr>
          <w:p>
            <w:pPr>
              <w:pStyle w:val="847"/>
              <w:jc w:val="center"/>
              <w:spacing w:line="348" w:lineRule="auto"/>
              <w:rPr>
                <w:rFonts w:ascii="宋体" w:hAnsi="宋体"/>
                <w:sz w:val="24"/>
                <w:szCs w:val="24"/>
                <w:highlight w:val="none"/>
              </w:rPr>
            </w:pPr>
            <w:r>
              <w:rPr>
                <w:rFonts w:hint="eastAsia" w:ascii="宋体" w:hAnsi="宋体"/>
                <w:sz w:val="24"/>
                <w:szCs w:val="24"/>
                <w:highlight w:val="none"/>
              </w:rPr>
              <w:t xml:space="preserve">财政资金</w:t>
            </w:r>
            <w:r>
              <w:rPr>
                <w:rFonts w:ascii="宋体" w:hAnsi="宋体"/>
                <w:sz w:val="24"/>
                <w:szCs w:val="24"/>
                <w:highlight w:val="none"/>
              </w:rPr>
            </w:r>
            <w:r/>
          </w:p>
        </w:tc>
      </w:tr>
      <w:tr>
        <w:trPr>
          <w:cantSplit/>
          <w:trHeight w:val="369"/>
        </w:trPr>
        <w:tc>
          <w:tcPr>
            <w:tcW w:w="766" w:type="dxa"/>
            <w:vAlign w:val="center"/>
            <w:vMerge w:val="continue"/>
            <w:textDirection w:val="lrTb"/>
            <w:noWrap w:val="false"/>
          </w:tcPr>
          <w:p>
            <w:pPr>
              <w:pStyle w:val="847"/>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847"/>
              <w:jc w:val="center"/>
              <w:spacing w:line="460" w:lineRule="exact"/>
              <w:rPr>
                <w:rFonts w:ascii="楷体_GB2312"/>
                <w:sz w:val="24"/>
                <w:highlight w:val="none"/>
              </w:rPr>
            </w:pPr>
            <w:r>
              <w:rPr>
                <w:rFonts w:hint="eastAsia" w:ascii="楷体_GB2312"/>
                <w:sz w:val="24"/>
                <w:highlight w:val="none"/>
              </w:rPr>
              <w:t xml:space="preserve">服务期限</w:t>
            </w:r>
            <w:r>
              <w:rPr>
                <w:rFonts w:ascii="楷体_GB2312"/>
                <w:sz w:val="24"/>
                <w:highlight w:val="none"/>
              </w:rPr>
            </w:r>
            <w:r/>
          </w:p>
        </w:tc>
        <w:tc>
          <w:tcPr>
            <w:gridSpan w:val="3"/>
            <w:tcW w:w="6831" w:type="dxa"/>
            <w:vAlign w:val="center"/>
            <w:textDirection w:val="lrTb"/>
            <w:noWrap w:val="false"/>
          </w:tcPr>
          <w:p>
            <w:pPr>
              <w:pStyle w:val="911"/>
              <w:ind w:left="0"/>
              <w:jc w:val="center"/>
              <w:spacing w:line="400" w:lineRule="exact"/>
              <w:rPr>
                <w:rFonts w:hint="eastAsia" w:ascii="宋体" w:hAnsi="宋体" w:eastAsia="宋体" w:cs="Times New Roman"/>
                <w:sz w:val="24"/>
                <w:szCs w:val="24"/>
                <w:highlight w:val="none"/>
                <w:lang w:val="en-US" w:eastAsia="zh-CN"/>
              </w:rPr>
            </w:pPr>
            <w:r>
              <w:rPr>
                <w:rFonts w:hint="eastAsia"/>
                <w:sz w:val="24"/>
              </w:rPr>
              <w:t xml:space="preserve">1年</w:t>
            </w:r>
            <w:r>
              <w:rPr>
                <w:rFonts w:hint="eastAsia" w:ascii="宋体" w:hAnsi="宋体" w:eastAsia="宋体" w:cs="Times New Roman"/>
                <w:sz w:val="24"/>
                <w:szCs w:val="24"/>
                <w:highlight w:val="none"/>
                <w:lang w:val="en-US" w:eastAsia="zh-CN"/>
              </w:rPr>
            </w:r>
            <w:r/>
          </w:p>
        </w:tc>
      </w:tr>
      <w:tr>
        <w:trPr>
          <w:cantSplit/>
          <w:trHeight w:val="611"/>
        </w:trPr>
        <w:tc>
          <w:tcPr>
            <w:tcW w:w="766" w:type="dxa"/>
            <w:vAlign w:val="center"/>
            <w:vMerge w:val="continue"/>
            <w:textDirection w:val="lrTb"/>
            <w:noWrap w:val="false"/>
          </w:tcPr>
          <w:p>
            <w:pPr>
              <w:pStyle w:val="847"/>
              <w:jc w:val="left"/>
              <w:widowControl/>
              <w:rPr>
                <w:rFonts w:ascii="楷体_GB2312"/>
                <w:sz w:val="24"/>
                <w:highlight w:val="none"/>
              </w:rPr>
            </w:pPr>
            <w:r>
              <w:rPr>
                <w:rFonts w:ascii="楷体_GB2312"/>
                <w:sz w:val="24"/>
                <w:highlight w:val="none"/>
              </w:rPr>
            </w:r>
            <w:r/>
          </w:p>
        </w:tc>
        <w:tc>
          <w:tcPr>
            <w:tcW w:w="1701" w:type="dxa"/>
            <w:vAlign w:val="center"/>
            <w:textDirection w:val="lrTb"/>
            <w:noWrap w:val="false"/>
          </w:tcPr>
          <w:p>
            <w:pPr>
              <w:pStyle w:val="847"/>
              <w:jc w:val="center"/>
              <w:spacing w:line="460" w:lineRule="exact"/>
              <w:rPr>
                <w:rFonts w:ascii="楷体_GB2312"/>
                <w:sz w:val="24"/>
                <w:highlight w:val="none"/>
              </w:rPr>
            </w:pPr>
            <w:r>
              <w:rPr>
                <w:rFonts w:hint="eastAsia" w:ascii="楷体_GB2312"/>
                <w:sz w:val="24"/>
                <w:highlight w:val="none"/>
              </w:rPr>
              <w:t xml:space="preserve">报价</w:t>
            </w:r>
            <w:r>
              <w:rPr>
                <w:rFonts w:ascii="楷体_GB2312"/>
                <w:sz w:val="24"/>
                <w:highlight w:val="none"/>
              </w:rPr>
            </w:r>
            <w:r/>
          </w:p>
        </w:tc>
        <w:tc>
          <w:tcPr>
            <w:gridSpan w:val="3"/>
            <w:tcW w:w="6831" w:type="dxa"/>
            <w:vAlign w:val="center"/>
            <w:textDirection w:val="lrTb"/>
            <w:noWrap w:val="false"/>
          </w:tcPr>
          <w:p>
            <w:pPr>
              <w:pStyle w:val="911"/>
              <w:ind w:left="0"/>
              <w:spacing w:line="400" w:lineRule="exact"/>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报价</w:t>
            </w:r>
            <w:r>
              <w:rPr>
                <w:rFonts w:hint="eastAsia" w:ascii="宋体" w:hAnsi="宋体" w:eastAsia="宋体" w:cs="Times New Roman"/>
                <w:color w:val="000000"/>
                <w:sz w:val="24"/>
                <w:szCs w:val="24"/>
                <w:highlight w:val="none"/>
              </w:rPr>
              <w:t xml:space="preserve">应包括本项目的</w:t>
            </w:r>
            <w:r>
              <w:rPr>
                <w:rStyle w:val="1007"/>
                <w:rFonts w:ascii="宋体" w:hAnsi="宋体" w:eastAsia="宋体" w:cs="宋体"/>
                <w:b w:val="0"/>
                <w:color w:val="000000"/>
                <w:spacing w:val="7"/>
                <w:sz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rPr>
                <w:rFonts w:ascii="宋体" w:hAnsi="宋体" w:eastAsia="宋体" w:cs="Times New Roman"/>
                <w:sz w:val="24"/>
                <w:szCs w:val="24"/>
                <w:highlight w:val="none"/>
                <w:lang w:val="en-US" w:eastAsia="zh-CN"/>
              </w:rPr>
            </w:r>
            <w:r/>
          </w:p>
        </w:tc>
      </w:tr>
      <w:tr>
        <w:trPr>
          <w:trHeight w:val="784"/>
        </w:trPr>
        <w:tc>
          <w:tcPr>
            <w:tcW w:w="766" w:type="dxa"/>
            <w:vAlign w:val="center"/>
            <w:textDirection w:val="lrTb"/>
            <w:noWrap w:val="false"/>
          </w:tcPr>
          <w:p>
            <w:pPr>
              <w:pStyle w:val="847"/>
              <w:jc w:val="center"/>
              <w:spacing w:line="460" w:lineRule="exact"/>
              <w:rPr>
                <w:rFonts w:ascii="楷体_GB2312"/>
                <w:sz w:val="24"/>
                <w:highlight w:val="none"/>
              </w:rPr>
            </w:pPr>
            <w:r>
              <w:rPr>
                <w:rFonts w:ascii="楷体_GB2312"/>
                <w:sz w:val="24"/>
                <w:highlight w:val="none"/>
              </w:rPr>
              <w:t xml:space="preserve">2</w:t>
            </w:r>
            <w:r>
              <w:rPr>
                <w:rFonts w:ascii="楷体_GB2312"/>
                <w:sz w:val="24"/>
                <w:highlight w:val="none"/>
              </w:rPr>
            </w:r>
            <w:r/>
          </w:p>
        </w:tc>
        <w:tc>
          <w:tcPr>
            <w:tcW w:w="1701" w:type="dxa"/>
            <w:vAlign w:val="center"/>
            <w:textDirection w:val="lrTb"/>
            <w:noWrap w:val="false"/>
          </w:tcPr>
          <w:p>
            <w:pPr>
              <w:pStyle w:val="847"/>
              <w:jc w:val="center"/>
              <w:spacing w:line="460" w:lineRule="exact"/>
              <w:rPr>
                <w:rFonts w:hint="eastAsia" w:ascii="楷体_GB2312"/>
                <w:sz w:val="24"/>
                <w:highlight w:val="none"/>
              </w:rPr>
            </w:pPr>
            <w:r>
              <w:rPr>
                <w:rFonts w:hint="eastAsia" w:ascii="楷体_GB2312"/>
                <w:sz w:val="24"/>
                <w:highlight w:val="none"/>
              </w:rPr>
              <w:t xml:space="preserve">投标人</w:t>
            </w:r>
            <w:r>
              <w:rPr>
                <w:rFonts w:hint="eastAsia" w:ascii="楷体_GB2312"/>
                <w:sz w:val="24"/>
                <w:highlight w:val="none"/>
              </w:rPr>
            </w:r>
            <w:r/>
          </w:p>
          <w:p>
            <w:pPr>
              <w:pStyle w:val="847"/>
              <w:jc w:val="center"/>
              <w:spacing w:line="460" w:lineRule="exact"/>
              <w:rPr>
                <w:rFonts w:ascii="楷体_GB2312"/>
                <w:sz w:val="24"/>
                <w:highlight w:val="none"/>
              </w:rPr>
            </w:pPr>
            <w:r>
              <w:rPr>
                <w:rFonts w:hint="eastAsia" w:ascii="楷体_GB2312"/>
                <w:sz w:val="24"/>
                <w:highlight w:val="none"/>
              </w:rPr>
              <w:t xml:space="preserve">主要条件</w:t>
            </w:r>
            <w:r>
              <w:rPr>
                <w:rFonts w:ascii="楷体_GB2312"/>
                <w:sz w:val="24"/>
                <w:highlight w:val="none"/>
              </w:rPr>
            </w:r>
            <w:r/>
          </w:p>
        </w:tc>
        <w:tc>
          <w:tcPr>
            <w:gridSpan w:val="3"/>
            <w:tcW w:w="6831" w:type="dxa"/>
            <w:vAlign w:val="center"/>
            <w:textDirection w:val="lrTb"/>
            <w:noWrap w:val="false"/>
          </w:tcPr>
          <w:p>
            <w:pPr>
              <w:pStyle w:val="911"/>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具有独立承担民事责任的能力；</w:t>
            </w:r>
            <w:r>
              <w:rPr>
                <w:rFonts w:hint="eastAsia" w:ascii="宋体" w:hAnsi="宋体"/>
                <w:sz w:val="24"/>
                <w:szCs w:val="24"/>
                <w:highlight w:val="none"/>
                <w:lang w:val="en-US" w:eastAsia="zh-CN"/>
              </w:rPr>
            </w:r>
            <w:r/>
          </w:p>
          <w:p>
            <w:pPr>
              <w:pStyle w:val="911"/>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具有良好的商业信誉和健全的财务会计制度；</w:t>
            </w:r>
            <w:r>
              <w:rPr>
                <w:rFonts w:hint="eastAsia" w:ascii="宋体" w:hAnsi="宋体"/>
                <w:sz w:val="24"/>
                <w:szCs w:val="24"/>
                <w:highlight w:val="none"/>
                <w:lang w:val="en-US" w:eastAsia="zh-CN"/>
              </w:rPr>
            </w:r>
            <w:r/>
          </w:p>
          <w:p>
            <w:pPr>
              <w:pStyle w:val="911"/>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具有履行合同所必需的设备和专业技术能力；</w:t>
            </w:r>
            <w:r>
              <w:rPr>
                <w:rFonts w:hint="eastAsia" w:ascii="宋体" w:hAnsi="宋体"/>
                <w:sz w:val="24"/>
                <w:szCs w:val="24"/>
                <w:highlight w:val="none"/>
                <w:lang w:val="en-US" w:eastAsia="zh-CN"/>
              </w:rPr>
            </w:r>
            <w:r/>
          </w:p>
          <w:p>
            <w:pPr>
              <w:pStyle w:val="911"/>
              <w:ind w:left="0"/>
              <w:spacing w:line="400" w:lineRule="exact"/>
              <w:rPr>
                <w:rFonts w:hint="eastAsia" w:ascii="宋体" w:hAnsi="宋体"/>
                <w:sz w:val="24"/>
                <w:szCs w:val="24"/>
                <w:highlight w:val="none"/>
                <w:lang w:val="en-US" w:eastAsia="zh-CN"/>
              </w:rPr>
            </w:pPr>
            <w:r>
              <w:rPr>
                <w:rFonts w:ascii="宋体" w:hAnsi="宋体"/>
                <w:sz w:val="24"/>
                <w:szCs w:val="24"/>
                <w:highlight w:val="none"/>
                <w:lang w:val="en-US" w:eastAsia="zh-CN"/>
              </w:rPr>
              <w:t xml:space="preserve">有依法缴纳税收和社会保障资金的良好记录；</w:t>
            </w:r>
            <w:r>
              <w:rPr>
                <w:rFonts w:hint="eastAsia" w:ascii="宋体" w:hAnsi="宋体"/>
                <w:sz w:val="24"/>
                <w:szCs w:val="24"/>
                <w:highlight w:val="none"/>
                <w:lang w:val="en-US" w:eastAsia="zh-CN"/>
              </w:rPr>
            </w:r>
            <w:r/>
          </w:p>
          <w:p>
            <w:pPr>
              <w:pStyle w:val="911"/>
              <w:ind w:left="0"/>
              <w:spacing w:line="400" w:lineRule="exact"/>
              <w:rPr>
                <w:rFonts w:hint="eastAsia" w:ascii="宋体" w:hAnsi="宋体" w:eastAsia="宋体" w:cs="Times New Roman"/>
                <w:sz w:val="24"/>
                <w:szCs w:val="24"/>
                <w:highlight w:val="none"/>
                <w:lang w:val="en-US" w:eastAsia="zh-CN"/>
              </w:rPr>
            </w:pPr>
            <w:r>
              <w:rPr>
                <w:rFonts w:ascii="宋体" w:hAnsi="宋体"/>
                <w:sz w:val="24"/>
                <w:szCs w:val="24"/>
                <w:highlight w:val="none"/>
                <w:lang w:val="en-US" w:eastAsia="zh-CN"/>
              </w:rPr>
              <w:t xml:space="preserve">参加政府采购活动前三年内，在经</w:t>
            </w:r>
            <w:r>
              <w:rPr>
                <w:rFonts w:ascii="宋体" w:hAnsi="宋体" w:eastAsia="宋体" w:cs="Times New Roman"/>
                <w:sz w:val="24"/>
                <w:szCs w:val="24"/>
                <w:highlight w:val="none"/>
                <w:lang w:val="en-US" w:eastAsia="zh-CN"/>
              </w:rPr>
              <w:t xml:space="preserve">营活动中没有重大违法记录；</w:t>
            </w:r>
            <w:r>
              <w:rPr>
                <w:rFonts w:hint="eastAsia" w:ascii="宋体" w:hAnsi="宋体" w:eastAsia="宋体" w:cs="Times New Roman"/>
                <w:sz w:val="24"/>
                <w:szCs w:val="24"/>
                <w:highlight w:val="none"/>
                <w:lang w:val="en-US" w:eastAsia="zh-CN"/>
              </w:rPr>
            </w:r>
            <w:r/>
          </w:p>
          <w:p>
            <w:pPr>
              <w:pStyle w:val="911"/>
              <w:ind w:left="0"/>
              <w:spacing w:line="400" w:lineRule="exact"/>
              <w:rPr>
                <w:rFonts w:ascii="宋体" w:hAnsi="宋体" w:eastAsia="宋体" w:cs="Times New Roman"/>
                <w:sz w:val="24"/>
                <w:szCs w:val="24"/>
                <w:highlight w:val="none"/>
                <w:lang w:val="en-US" w:eastAsia="zh-CN"/>
              </w:rPr>
            </w:pPr>
            <w:r>
              <w:rPr>
                <w:rFonts w:ascii="宋体" w:hAnsi="宋体" w:eastAsia="宋体" w:cs="Times New Roman"/>
                <w:sz w:val="24"/>
                <w:szCs w:val="24"/>
                <w:highlight w:val="none"/>
                <w:lang w:val="en-US" w:eastAsia="zh-CN"/>
              </w:rPr>
              <w:t xml:space="preserve">法律、行政法规规定的其他条件；</w:t>
            </w:r>
            <w:r>
              <w:rPr>
                <w:rFonts w:ascii="宋体" w:hAnsi="宋体" w:eastAsia="宋体" w:cs="Times New Roman"/>
                <w:sz w:val="24"/>
                <w:szCs w:val="24"/>
                <w:highlight w:val="none"/>
                <w:lang w:val="en-US" w:eastAsia="zh-CN"/>
              </w:rPr>
            </w:r>
            <w:r/>
          </w:p>
          <w:p>
            <w:pPr>
              <w:pStyle w:val="911"/>
              <w:ind w:left="0"/>
              <w:spacing w:line="400" w:lineRule="exact"/>
              <w:rPr>
                <w:rFonts w:ascii="宋体" w:hAnsi="宋体"/>
                <w:sz w:val="24"/>
                <w:szCs w:val="24"/>
              </w:rPr>
            </w:pPr>
            <w:r>
              <w:rPr>
                <w:rFonts w:hint="eastAsia" w:ascii="宋体" w:hAnsi="宋体"/>
                <w:sz w:val="24"/>
                <w:szCs w:val="24"/>
              </w:rPr>
              <w:t xml:space="preserve">具备《保安服务许可证》；</w:t>
            </w:r>
            <w:r>
              <w:rPr>
                <w:rFonts w:ascii="宋体" w:hAnsi="宋体"/>
                <w:sz w:val="24"/>
                <w:szCs w:val="24"/>
              </w:rPr>
            </w:r>
            <w:r/>
          </w:p>
          <w:p>
            <w:pPr>
              <w:pStyle w:val="911"/>
              <w:ind w:left="0"/>
              <w:spacing w:line="400" w:lineRule="exact"/>
              <w:rPr>
                <w:rFonts w:hint="eastAsia" w:ascii="宋体" w:hAnsi="宋体"/>
                <w:sz w:val="24"/>
                <w:szCs w:val="24"/>
              </w:rPr>
            </w:pPr>
            <w:r>
              <w:rPr>
                <w:rFonts w:hint="eastAsia" w:ascii="宋体" w:hAnsi="宋体"/>
                <w:sz w:val="24"/>
                <w:szCs w:val="24"/>
              </w:rPr>
              <w:t xml:space="preserve">江苏省外的申请人须取得</w:t>
            </w:r>
            <w:r>
              <w:rPr>
                <w:rFonts w:hint="eastAsia" w:ascii="宋体" w:hAnsi="宋体"/>
                <w:sz w:val="24"/>
                <w:szCs w:val="24"/>
                <w:lang w:val="en-US" w:eastAsia="zh-CN"/>
              </w:rPr>
              <w:t xml:space="preserve">苏州市</w:t>
            </w:r>
            <w:r>
              <w:rPr>
                <w:rFonts w:hint="eastAsia" w:ascii="宋体" w:hAnsi="宋体"/>
                <w:sz w:val="24"/>
                <w:szCs w:val="24"/>
              </w:rPr>
              <w:t xml:space="preserve">公安机关的备案许可；</w:t>
            </w:r>
            <w:r>
              <w:rPr>
                <w:rFonts w:hint="eastAsia" w:ascii="宋体" w:hAnsi="宋体"/>
                <w:sz w:val="24"/>
                <w:szCs w:val="24"/>
              </w:rPr>
            </w:r>
            <w:r/>
          </w:p>
          <w:p>
            <w:pPr>
              <w:pStyle w:val="911"/>
              <w:ind w:left="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保安服务人员不少于40人且均取得保安员证；</w:t>
            </w:r>
            <w:r>
              <w:rPr>
                <w:rFonts w:ascii="宋体" w:hAnsi="宋体" w:eastAsia="宋体"/>
                <w:sz w:val="24"/>
                <w:szCs w:val="24"/>
                <w:lang w:val="en-US" w:eastAsia="zh-CN"/>
              </w:rPr>
            </w:r>
            <w:r/>
          </w:p>
        </w:tc>
      </w:tr>
      <w:tr>
        <w:trPr>
          <w:trHeight w:val="712"/>
        </w:trPr>
        <w:tc>
          <w:tcPr>
            <w:tcW w:w="766" w:type="dxa"/>
            <w:vAlign w:val="center"/>
            <w:textDirection w:val="lrTb"/>
            <w:noWrap w:val="false"/>
          </w:tcPr>
          <w:p>
            <w:pPr>
              <w:pStyle w:val="847"/>
              <w:jc w:val="center"/>
              <w:spacing w:line="460" w:lineRule="exact"/>
              <w:rPr>
                <w:rFonts w:ascii="仿宋_GB2312" w:eastAsia="仿宋_GB2312"/>
                <w:sz w:val="24"/>
                <w:highlight w:val="none"/>
              </w:rPr>
            </w:pPr>
            <w:r>
              <w:rPr>
                <w:rFonts w:hint="eastAsia" w:ascii="楷体_GB2312" w:hAnsi="Times New Roman" w:eastAsia="宋体" w:cs="Times New Roman"/>
                <w:sz w:val="24"/>
                <w:highlight w:val="none"/>
              </w:rPr>
              <w:t xml:space="preserve">3</w:t>
            </w:r>
            <w:r>
              <w:rPr>
                <w:rFonts w:ascii="仿宋_GB2312" w:eastAsia="仿宋_GB2312"/>
                <w:sz w:val="24"/>
                <w:highlight w:val="none"/>
              </w:rPr>
            </w:r>
            <w:r/>
          </w:p>
        </w:tc>
        <w:tc>
          <w:tcPr>
            <w:tcW w:w="1701" w:type="dxa"/>
            <w:vAlign w:val="center"/>
            <w:textDirection w:val="lrTb"/>
            <w:noWrap w:val="false"/>
          </w:tcPr>
          <w:p>
            <w:pPr>
              <w:pStyle w:val="847"/>
              <w:jc w:val="center"/>
              <w:spacing w:line="460" w:lineRule="exact"/>
              <w:rPr>
                <w:rFonts w:hint="eastAsia" w:ascii="楷体_GB2312"/>
                <w:sz w:val="24"/>
                <w:highlight w:val="none"/>
              </w:rPr>
            </w:pPr>
            <w:r>
              <w:rPr>
                <w:rFonts w:hint="eastAsia" w:ascii="楷体_GB2312"/>
                <w:sz w:val="24"/>
                <w:highlight w:val="none"/>
              </w:rPr>
              <w:t xml:space="preserve">财政预算价</w:t>
            </w:r>
            <w:r>
              <w:rPr>
                <w:rFonts w:hint="eastAsia" w:ascii="楷体_GB2312"/>
                <w:sz w:val="24"/>
                <w:highlight w:val="none"/>
              </w:rPr>
            </w:r>
            <w:r/>
          </w:p>
        </w:tc>
        <w:tc>
          <w:tcPr>
            <w:gridSpan w:val="3"/>
            <w:tcW w:w="6831" w:type="dxa"/>
            <w:vAlign w:val="center"/>
            <w:textDirection w:val="lrTb"/>
            <w:noWrap w:val="false"/>
          </w:tcPr>
          <w:p>
            <w:pPr>
              <w:pStyle w:val="911"/>
              <w:ind w:left="0"/>
              <w:jc w:val="left"/>
              <w:spacing w:line="400" w:lineRule="exact"/>
              <w:rPr>
                <w:rFonts w:ascii="宋体" w:hAnsi="宋体"/>
                <w:sz w:val="24"/>
                <w:szCs w:val="24"/>
                <w:highlight w:val="none"/>
                <w:lang w:val="en-US" w:eastAsia="zh-CN"/>
              </w:rPr>
            </w:pPr>
            <w:r>
              <w:rPr>
                <w:rFonts w:hint="eastAsia" w:ascii="宋体" w:hAnsi="宋体"/>
                <w:color w:val="000000"/>
                <w:sz w:val="24"/>
                <w:szCs w:val="24"/>
                <w:highlight w:val="none"/>
                <w:lang w:eastAsia="zh-CN"/>
              </w:rPr>
              <w:t xml:space="preserve">2600001</w:t>
            </w:r>
            <w:r>
              <w:rPr>
                <w:rFonts w:hint="eastAsia" w:ascii="宋体" w:hAnsi="宋体"/>
                <w:color w:val="000000"/>
                <w:sz w:val="24"/>
                <w:szCs w:val="24"/>
                <w:highlight w:val="none"/>
              </w:rPr>
              <w:t xml:space="preserve">.00元</w:t>
            </w:r>
            <w:r>
              <w:rPr>
                <w:rFonts w:ascii="宋体" w:hAnsi="宋体"/>
                <w:sz w:val="24"/>
                <w:szCs w:val="24"/>
                <w:highlight w:val="none"/>
                <w:lang w:val="en-US" w:eastAsia="zh-CN"/>
              </w:rPr>
            </w:r>
            <w:r/>
          </w:p>
        </w:tc>
      </w:tr>
      <w:tr>
        <w:trPr>
          <w:trHeight w:val="1913"/>
        </w:trPr>
        <w:tc>
          <w:tcPr>
            <w:tcW w:w="766" w:type="dxa"/>
            <w:vAlign w:val="center"/>
            <w:textDirection w:val="lrTb"/>
            <w:noWrap w:val="false"/>
          </w:tcPr>
          <w:p>
            <w:pPr>
              <w:pStyle w:val="847"/>
              <w:jc w:val="center"/>
              <w:spacing w:line="460" w:lineRule="exact"/>
              <w:rPr>
                <w:rFonts w:hint="eastAsia" w:ascii="楷体_GB2312"/>
                <w:sz w:val="24"/>
                <w:highlight w:val="none"/>
              </w:rPr>
            </w:pPr>
            <w:r>
              <w:rPr>
                <w:rFonts w:hint="eastAsia" w:ascii="楷体_GB2312"/>
                <w:sz w:val="24"/>
                <w:highlight w:val="none"/>
              </w:rPr>
              <w:t xml:space="preserve">4</w:t>
            </w:r>
            <w:r>
              <w:rPr>
                <w:rFonts w:hint="eastAsia" w:ascii="楷体_GB2312"/>
                <w:sz w:val="24"/>
                <w:highlight w:val="none"/>
              </w:rPr>
            </w:r>
            <w:r/>
          </w:p>
        </w:tc>
        <w:tc>
          <w:tcPr>
            <w:tcW w:w="1701" w:type="dxa"/>
            <w:vAlign w:val="center"/>
            <w:textDirection w:val="lrTb"/>
            <w:noWrap w:val="false"/>
          </w:tcPr>
          <w:p>
            <w:pPr>
              <w:pStyle w:val="847"/>
              <w:jc w:val="center"/>
              <w:spacing w:line="460" w:lineRule="exact"/>
              <w:rPr>
                <w:rFonts w:ascii="楷体_GB2312"/>
                <w:sz w:val="24"/>
                <w:szCs w:val="24"/>
                <w:highlight w:val="none"/>
              </w:rPr>
            </w:pPr>
            <w:r>
              <w:rPr>
                <w:rFonts w:hint="eastAsia" w:ascii="楷体_GB2312"/>
                <w:sz w:val="24"/>
                <w:szCs w:val="24"/>
                <w:highlight w:val="none"/>
              </w:rPr>
              <w:t xml:space="preserve">投标文件</w:t>
            </w:r>
            <w:r>
              <w:rPr>
                <w:rFonts w:ascii="楷体_GB2312"/>
                <w:sz w:val="24"/>
                <w:szCs w:val="24"/>
                <w:highlight w:val="none"/>
              </w:rPr>
            </w:r>
            <w:r/>
          </w:p>
          <w:p>
            <w:pPr>
              <w:pStyle w:val="847"/>
              <w:jc w:val="center"/>
              <w:spacing w:line="460" w:lineRule="exact"/>
              <w:rPr>
                <w:rFonts w:ascii="楷体_GB2312"/>
                <w:sz w:val="24"/>
                <w:highlight w:val="none"/>
              </w:rPr>
            </w:pPr>
            <w:r>
              <w:rPr>
                <w:rFonts w:hint="eastAsia" w:ascii="楷体_GB2312"/>
                <w:sz w:val="24"/>
                <w:szCs w:val="24"/>
                <w:highlight w:val="none"/>
              </w:rPr>
              <w:t xml:space="preserve">递交、开标</w:t>
            </w:r>
            <w:r>
              <w:rPr>
                <w:rFonts w:ascii="楷体_GB2312"/>
                <w:sz w:val="24"/>
                <w:highlight w:val="none"/>
              </w:rPr>
            </w:r>
            <w:r/>
          </w:p>
        </w:tc>
        <w:tc>
          <w:tcPr>
            <w:gridSpan w:val="3"/>
            <w:tcW w:w="6831"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hint="eastAsia" w:ascii="宋体" w:hAnsi="宋体" w:cs="宋体"/>
                <w:sz w:val="24"/>
                <w:szCs w:val="24"/>
                <w:highlight w:val="none"/>
              </w:rPr>
              <w:t xml:space="preserve">加</w:t>
            </w:r>
            <w:r>
              <w:rPr>
                <w:rFonts w:ascii="SimSun" w:hAnsi="SimSun" w:eastAsia="SimSun" w:cs="SimSun"/>
                <w:color w:val="000000"/>
                <w:sz w:val="24"/>
              </w:rPr>
              <w:t xml:space="preserve">密的电子投标文件上传截止时间：2026年1月4日09点30分（北京时间） </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开标时间：2026年1月4日09点30分（北京时间）</w:t>
            </w:r>
            <w:r/>
          </w:p>
          <w:p>
            <w:pPr>
              <w:jc w:val="left"/>
              <w:spacing w:line="460" w:lineRule="exact"/>
              <w:rPr>
                <w:rFonts w:ascii="宋体" w:hAnsi="宋体" w:cs="宋体"/>
                <w:sz w:val="24"/>
                <w:szCs w:val="24"/>
                <w:highlight w:val="none"/>
              </w:rPr>
            </w:pPr>
            <w:r>
              <w:rPr>
                <w:rFonts w:ascii="SimSun" w:hAnsi="SimSun" w:eastAsia="SimSun" w:cs="SimSun"/>
                <w:color w:val="000000"/>
                <w:sz w:val="24"/>
              </w:rPr>
              <w:t xml:space="preserve">开标地点：网上不见面开标大厅</w:t>
            </w:r>
            <w:r/>
            <w:r>
              <w:rPr>
                <w:rFonts w:hint="eastAsia" w:ascii="宋体" w:hAnsi="宋体" w:cs="宋体"/>
                <w:sz w:val="24"/>
                <w:szCs w:val="24"/>
                <w:highlight w:val="none"/>
              </w:rPr>
            </w:r>
            <w:r/>
            <w:r/>
          </w:p>
        </w:tc>
      </w:tr>
      <w:tr>
        <w:trPr>
          <w:trHeight w:val="1505"/>
        </w:trPr>
        <w:tc>
          <w:tcPr>
            <w:tcW w:w="766" w:type="dxa"/>
            <w:vAlign w:val="center"/>
            <w:textDirection w:val="lrTb"/>
            <w:noWrap w:val="false"/>
          </w:tcPr>
          <w:p>
            <w:pPr>
              <w:pStyle w:val="847"/>
              <w:jc w:val="center"/>
              <w:spacing w:line="460" w:lineRule="exact"/>
              <w:rPr>
                <w:rFonts w:hint="eastAsia" w:ascii="楷体_GB2312"/>
                <w:sz w:val="24"/>
                <w:highlight w:val="none"/>
              </w:rPr>
            </w:pPr>
            <w:r>
              <w:rPr>
                <w:rFonts w:hint="eastAsia" w:ascii="楷体_GB2312"/>
                <w:sz w:val="24"/>
                <w:highlight w:val="none"/>
              </w:rPr>
              <w:t xml:space="preserve">5</w:t>
            </w:r>
            <w:r>
              <w:rPr>
                <w:rFonts w:hint="eastAsia" w:ascii="楷体_GB2312"/>
                <w:sz w:val="24"/>
                <w:highlight w:val="none"/>
              </w:rPr>
            </w:r>
            <w:r/>
          </w:p>
        </w:tc>
        <w:tc>
          <w:tcPr>
            <w:tcW w:w="1701" w:type="dxa"/>
            <w:vAlign w:val="center"/>
            <w:textDirection w:val="lrTb"/>
            <w:noWrap w:val="false"/>
          </w:tcPr>
          <w:p>
            <w:pPr>
              <w:pStyle w:val="847"/>
              <w:jc w:val="center"/>
              <w:rPr>
                <w:rFonts w:hint="eastAsia" w:ascii="楷体_GB2312"/>
                <w:sz w:val="24"/>
                <w:highlight w:val="none"/>
              </w:rPr>
            </w:pPr>
            <w:r>
              <w:rPr>
                <w:rFonts w:hint="eastAsia" w:ascii="楷体_GB2312"/>
                <w:sz w:val="24"/>
                <w:szCs w:val="24"/>
                <w:highlight w:val="none"/>
              </w:rPr>
              <w:t xml:space="preserve">注意事项</w:t>
            </w:r>
            <w:r>
              <w:rPr>
                <w:rFonts w:hint="eastAsia" w:ascii="楷体_GB2312"/>
                <w:sz w:val="24"/>
                <w:highlight w:val="none"/>
              </w:rPr>
            </w:r>
            <w:r/>
          </w:p>
        </w:tc>
        <w:tc>
          <w:tcPr>
            <w:gridSpan w:val="3"/>
            <w:tcW w:w="6831" w:type="dxa"/>
            <w:vAlign w:val="center"/>
            <w:textDirection w:val="lrTb"/>
            <w:noWrap w:val="false"/>
          </w:tcPr>
          <w:p>
            <w:pPr>
              <w:pStyle w:val="847"/>
              <w:jc w:val="left"/>
              <w:spacing w:line="460" w:lineRule="exact"/>
              <w:rPr>
                <w:rFonts w:hint="eastAsia" w:ascii="宋体" w:hAnsi="宋体"/>
                <w:sz w:val="24"/>
                <w:szCs w:val="24"/>
                <w:highlight w:val="none"/>
              </w:rPr>
            </w:pPr>
            <w:r>
              <w:rPr>
                <w:rFonts w:hint="eastAsia" w:ascii="宋体" w:hAnsi="宋体" w:cs="宋体"/>
                <w:sz w:val="24"/>
                <w:szCs w:val="24"/>
                <w:highlight w:val="none"/>
              </w:rPr>
              <w:t xml:space="preserve">法定代表人为同一人的不同单位，不得参加同一分包项目投标或未划分分包的同一投标项目投标，违反上述规定的投标作无效投标处理。</w:t>
            </w:r>
            <w:r>
              <w:rPr>
                <w:rFonts w:hint="eastAsia" w:ascii="宋体" w:hAnsi="宋体"/>
                <w:sz w:val="24"/>
                <w:szCs w:val="24"/>
                <w:highlight w:val="none"/>
              </w:rPr>
            </w:r>
            <w:r/>
          </w:p>
        </w:tc>
      </w:tr>
      <w:tr>
        <w:trPr>
          <w:trHeight w:val="1972"/>
        </w:trPr>
        <w:tc>
          <w:tcPr>
            <w:tcW w:w="766" w:type="dxa"/>
            <w:vAlign w:val="center"/>
            <w:textDirection w:val="lrTb"/>
            <w:noWrap w:val="false"/>
          </w:tcPr>
          <w:p>
            <w:pPr>
              <w:pStyle w:val="847"/>
              <w:jc w:val="center"/>
              <w:spacing w:line="460" w:lineRule="exact"/>
              <w:rPr>
                <w:rFonts w:hint="eastAsia" w:ascii="楷体_GB2312"/>
                <w:sz w:val="24"/>
                <w:highlight w:val="none"/>
              </w:rPr>
            </w:pPr>
            <w:r>
              <w:rPr>
                <w:rFonts w:hint="eastAsia" w:ascii="楷体_GB2312"/>
                <w:sz w:val="24"/>
                <w:highlight w:val="none"/>
              </w:rPr>
              <w:t xml:space="preserve">6</w:t>
            </w:r>
            <w:r>
              <w:rPr>
                <w:rFonts w:hint="eastAsia" w:ascii="楷体_GB2312"/>
                <w:sz w:val="24"/>
                <w:highlight w:val="none"/>
              </w:rPr>
            </w:r>
            <w:r/>
          </w:p>
        </w:tc>
        <w:tc>
          <w:tcPr>
            <w:tcW w:w="1701" w:type="dxa"/>
            <w:vAlign w:val="center"/>
            <w:textDirection w:val="lrTb"/>
            <w:noWrap w:val="false"/>
          </w:tcPr>
          <w:p>
            <w:pPr>
              <w:pStyle w:val="847"/>
              <w:jc w:val="center"/>
              <w:rPr>
                <w:rFonts w:ascii="楷体_GB2312"/>
                <w:sz w:val="24"/>
                <w:highlight w:val="none"/>
              </w:rPr>
            </w:pPr>
            <w:r>
              <w:rPr>
                <w:rFonts w:hint="eastAsia" w:ascii="楷体_GB2312"/>
                <w:sz w:val="24"/>
                <w:szCs w:val="24"/>
                <w:highlight w:val="none"/>
              </w:rPr>
              <w:t xml:space="preserve">导致废标因素</w:t>
            </w:r>
            <w:r>
              <w:rPr>
                <w:rFonts w:ascii="楷体_GB2312"/>
                <w:sz w:val="24"/>
                <w:highlight w:val="none"/>
              </w:rPr>
            </w:r>
            <w:r/>
          </w:p>
        </w:tc>
        <w:tc>
          <w:tcPr>
            <w:gridSpan w:val="3"/>
            <w:tcW w:w="6831" w:type="dxa"/>
            <w:vAlign w:val="center"/>
            <w:textDirection w:val="lrTb"/>
            <w:noWrap w:val="false"/>
          </w:tcPr>
          <w:p>
            <w:pPr>
              <w:pStyle w:val="847"/>
              <w:ind w:firstLine="1"/>
              <w:spacing w:line="460" w:lineRule="exact"/>
              <w:rPr>
                <w:sz w:val="24"/>
                <w:szCs w:val="24"/>
                <w:highlight w:val="none"/>
              </w:rPr>
            </w:pPr>
            <w:r>
              <w:rPr>
                <w:rFonts w:hint="eastAsia" w:cs="宋体"/>
                <w:sz w:val="24"/>
                <w:szCs w:val="24"/>
                <w:highlight w:val="none"/>
              </w:rPr>
              <w:t xml:space="preserve">出现下列情形之一的，为废标：</w:t>
            </w:r>
            <w:r>
              <w:rPr>
                <w:sz w:val="24"/>
                <w:szCs w:val="24"/>
                <w:highlight w:val="none"/>
              </w:rPr>
            </w:r>
            <w:r/>
          </w:p>
          <w:p>
            <w:pPr>
              <w:pStyle w:val="847"/>
              <w:ind w:firstLine="1"/>
              <w:spacing w:line="460" w:lineRule="exact"/>
              <w:rPr>
                <w:sz w:val="24"/>
                <w:szCs w:val="24"/>
                <w:highlight w:val="none"/>
              </w:rPr>
            </w:pPr>
            <w:r>
              <w:rPr>
                <w:sz w:val="24"/>
                <w:szCs w:val="24"/>
                <w:highlight w:val="none"/>
              </w:rPr>
              <w:t xml:space="preserve">1</w:t>
            </w:r>
            <w:r>
              <w:rPr>
                <w:rFonts w:hint="eastAsia" w:cs="宋体"/>
                <w:sz w:val="24"/>
                <w:szCs w:val="24"/>
                <w:highlight w:val="none"/>
              </w:rPr>
              <w:t xml:space="preserve">．符合条件的供应商或者对招标文件作实质性响应的供应商不足三家的；</w:t>
            </w:r>
            <w:r>
              <w:rPr>
                <w:sz w:val="24"/>
                <w:szCs w:val="24"/>
                <w:highlight w:val="none"/>
              </w:rPr>
            </w:r>
            <w:r/>
          </w:p>
          <w:p>
            <w:pPr>
              <w:pStyle w:val="847"/>
              <w:ind w:firstLine="1"/>
              <w:spacing w:line="460" w:lineRule="exact"/>
              <w:rPr>
                <w:sz w:val="24"/>
                <w:szCs w:val="24"/>
                <w:highlight w:val="none"/>
              </w:rPr>
            </w:pPr>
            <w:r>
              <w:rPr>
                <w:sz w:val="24"/>
                <w:szCs w:val="24"/>
                <w:highlight w:val="none"/>
              </w:rPr>
              <w:t xml:space="preserve">2</w:t>
            </w:r>
            <w:r>
              <w:rPr>
                <w:rFonts w:hint="eastAsia" w:cs="宋体"/>
                <w:sz w:val="24"/>
                <w:szCs w:val="24"/>
                <w:highlight w:val="none"/>
              </w:rPr>
              <w:t xml:space="preserve">．出现影响采购公正的违法、违规行为的；</w:t>
            </w:r>
            <w:r>
              <w:rPr>
                <w:sz w:val="24"/>
                <w:szCs w:val="24"/>
                <w:highlight w:val="none"/>
              </w:rPr>
            </w:r>
            <w:r/>
          </w:p>
          <w:p>
            <w:pPr>
              <w:pStyle w:val="847"/>
              <w:ind w:firstLine="1"/>
              <w:spacing w:line="460" w:lineRule="exact"/>
              <w:rPr>
                <w:sz w:val="24"/>
                <w:szCs w:val="24"/>
                <w:highlight w:val="none"/>
              </w:rPr>
            </w:pPr>
            <w:r>
              <w:rPr>
                <w:sz w:val="24"/>
                <w:szCs w:val="24"/>
                <w:highlight w:val="none"/>
              </w:rPr>
              <w:t xml:space="preserve">3</w:t>
            </w:r>
            <w:r>
              <w:rPr>
                <w:rFonts w:hint="eastAsia" w:cs="宋体"/>
                <w:sz w:val="24"/>
                <w:szCs w:val="24"/>
                <w:highlight w:val="none"/>
              </w:rPr>
              <w:t xml:space="preserve">．供应商的报价均超过了采购预算，采购人不能支付的；</w:t>
            </w:r>
            <w:r>
              <w:rPr>
                <w:sz w:val="24"/>
                <w:szCs w:val="24"/>
                <w:highlight w:val="none"/>
              </w:rPr>
            </w:r>
            <w:r/>
          </w:p>
          <w:p>
            <w:pPr>
              <w:pStyle w:val="847"/>
              <w:ind w:firstLine="1"/>
              <w:spacing w:line="460" w:lineRule="exact"/>
              <w:rPr>
                <w:highlight w:val="none"/>
              </w:rPr>
            </w:pPr>
            <w:r>
              <w:rPr>
                <w:sz w:val="24"/>
                <w:szCs w:val="24"/>
                <w:highlight w:val="none"/>
              </w:rPr>
              <w:t xml:space="preserve">4</w:t>
            </w:r>
            <w:r>
              <w:rPr>
                <w:rFonts w:hint="eastAsia" w:cs="宋体"/>
                <w:sz w:val="24"/>
                <w:szCs w:val="24"/>
                <w:highlight w:val="none"/>
              </w:rPr>
              <w:t xml:space="preserve">．因重大变故，采购任务取消的。</w:t>
            </w:r>
            <w:r>
              <w:rPr>
                <w:highlight w:val="none"/>
              </w:rPr>
            </w:r>
            <w:r/>
          </w:p>
        </w:tc>
      </w:tr>
      <w:tr>
        <w:trPr>
          <w:cantSplit/>
          <w:trHeight w:val="3760"/>
        </w:trPr>
        <w:tc>
          <w:tcPr>
            <w:tcW w:w="766" w:type="dxa"/>
            <w:vAlign w:val="center"/>
            <w:textDirection w:val="lrTb"/>
            <w:noWrap w:val="false"/>
          </w:tcPr>
          <w:p>
            <w:pPr>
              <w:pStyle w:val="847"/>
              <w:jc w:val="center"/>
              <w:spacing w:line="460" w:lineRule="exact"/>
              <w:rPr>
                <w:rFonts w:hint="eastAsia" w:ascii="楷体_GB2312"/>
                <w:sz w:val="24"/>
                <w:highlight w:val="none"/>
              </w:rPr>
            </w:pPr>
            <w:r>
              <w:rPr>
                <w:rFonts w:hint="eastAsia" w:ascii="楷体_GB2312"/>
                <w:sz w:val="24"/>
                <w:highlight w:val="none"/>
              </w:rPr>
              <w:t xml:space="preserve">7</w:t>
            </w:r>
            <w:r>
              <w:rPr>
                <w:rFonts w:hint="eastAsia" w:ascii="楷体_GB2312"/>
                <w:sz w:val="24"/>
                <w:highlight w:val="none"/>
              </w:rPr>
            </w:r>
            <w:r/>
          </w:p>
        </w:tc>
        <w:tc>
          <w:tcPr>
            <w:tcW w:w="1701" w:type="dxa"/>
            <w:vAlign w:val="center"/>
            <w:textDirection w:val="lrTb"/>
            <w:noWrap w:val="false"/>
          </w:tcPr>
          <w:p>
            <w:pPr>
              <w:pStyle w:val="847"/>
              <w:jc w:val="center"/>
              <w:rPr>
                <w:rFonts w:ascii="楷体_GB2312"/>
                <w:sz w:val="24"/>
                <w:highlight w:val="none"/>
              </w:rPr>
            </w:pPr>
            <w:r>
              <w:rPr>
                <w:rFonts w:hint="eastAsia" w:ascii="楷体_GB2312"/>
                <w:sz w:val="24"/>
                <w:highlight w:val="none"/>
              </w:rPr>
              <w:t xml:space="preserve">导致无效标</w:t>
            </w:r>
            <w:r>
              <w:rPr>
                <w:rFonts w:ascii="楷体_GB2312"/>
                <w:sz w:val="24"/>
                <w:highlight w:val="none"/>
              </w:rPr>
            </w:r>
            <w:r/>
          </w:p>
          <w:p>
            <w:pPr>
              <w:pStyle w:val="847"/>
              <w:jc w:val="center"/>
              <w:rPr>
                <w:rFonts w:hint="eastAsia" w:ascii="楷体_GB2312"/>
                <w:sz w:val="24"/>
                <w:highlight w:val="none"/>
              </w:rPr>
            </w:pPr>
            <w:r>
              <w:rPr>
                <w:rFonts w:hint="eastAsia" w:ascii="楷体_GB2312"/>
                <w:sz w:val="24"/>
                <w:highlight w:val="none"/>
              </w:rPr>
              <w:t xml:space="preserve">因素</w:t>
            </w:r>
            <w:r>
              <w:rPr>
                <w:rFonts w:hint="eastAsia" w:ascii="楷体_GB2312"/>
                <w:sz w:val="24"/>
                <w:highlight w:val="none"/>
              </w:rPr>
            </w:r>
            <w:r/>
          </w:p>
        </w:tc>
        <w:tc>
          <w:tcPr>
            <w:gridSpan w:val="3"/>
            <w:tcW w:w="6831" w:type="dxa"/>
            <w:vAlign w:val="center"/>
            <w:textDirection w:val="lrTb"/>
            <w:noWrap w:val="false"/>
          </w:tcPr>
          <w:p>
            <w:pPr>
              <w:pStyle w:val="847"/>
              <w:ind w:firstLine="1"/>
              <w:spacing w:line="460" w:lineRule="exact"/>
              <w:rPr>
                <w:rFonts w:hint="eastAsia" w:ascii="Times New Roman" w:hAnsi="Times New Roman" w:eastAsia="宋体" w:cs="宋体"/>
                <w:sz w:val="24"/>
                <w:szCs w:val="24"/>
                <w:highlight w:val="none"/>
              </w:rPr>
            </w:pPr>
            <w:r>
              <w:rPr>
                <w:rFonts w:hint="eastAsia" w:cs="宋体"/>
                <w:sz w:val="24"/>
                <w:highlight w:val="none"/>
              </w:rPr>
              <w:t xml:space="preserve">投标文件属下列情况之一的，在资格性、符合性检查时按照无效投标</w:t>
            </w:r>
            <w:r>
              <w:rPr>
                <w:rFonts w:hint="eastAsia" w:ascii="Times New Roman" w:hAnsi="Times New Roman" w:eastAsia="宋体" w:cs="宋体"/>
                <w:sz w:val="24"/>
                <w:szCs w:val="24"/>
                <w:highlight w:val="none"/>
              </w:rPr>
              <w:t xml:space="preserve">处理：</w:t>
            </w:r>
            <w:r>
              <w:rPr>
                <w:rFonts w:hint="eastAsia" w:ascii="Times New Roman" w:hAnsi="Times New Roman" w:eastAsia="宋体" w:cs="宋体"/>
                <w:sz w:val="24"/>
                <w:szCs w:val="24"/>
                <w:highlight w:val="none"/>
              </w:rPr>
            </w:r>
            <w:r/>
          </w:p>
          <w:p>
            <w:pPr>
              <w:pStyle w:val="847"/>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1</w:t>
            </w:r>
            <w:r>
              <w:rPr>
                <w:rFonts w:hint="eastAsia" w:ascii="Times New Roman" w:hAnsi="Times New Roman" w:eastAsia="宋体" w:cs="宋体"/>
                <w:sz w:val="24"/>
                <w:szCs w:val="24"/>
                <w:highlight w:val="none"/>
              </w:rPr>
              <w:t xml:space="preserve">投标文件未按招标文件要求签署、盖章或电子签章的；</w:t>
            </w:r>
            <w:r>
              <w:rPr>
                <w:rFonts w:hint="eastAsia" w:ascii="Times New Roman" w:hAnsi="Times New Roman" w:eastAsia="宋体" w:cs="宋体"/>
                <w:sz w:val="24"/>
                <w:szCs w:val="24"/>
                <w:highlight w:val="none"/>
              </w:rPr>
            </w:r>
            <w:r/>
          </w:p>
          <w:p>
            <w:pPr>
              <w:pStyle w:val="847"/>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2</w:t>
            </w:r>
            <w:r>
              <w:rPr>
                <w:rFonts w:hint="eastAsia" w:ascii="Times New Roman" w:hAnsi="Times New Roman" w:eastAsia="宋体" w:cs="宋体"/>
                <w:sz w:val="24"/>
                <w:szCs w:val="24"/>
                <w:highlight w:val="none"/>
              </w:rPr>
              <w:t xml:space="preserve">不具备招标文件中规定的资格要求的；</w:t>
            </w:r>
            <w:r>
              <w:rPr>
                <w:rFonts w:hint="eastAsia" w:ascii="Times New Roman" w:hAnsi="Times New Roman" w:eastAsia="宋体" w:cs="宋体"/>
                <w:sz w:val="24"/>
                <w:szCs w:val="24"/>
                <w:highlight w:val="none"/>
              </w:rPr>
            </w:r>
            <w:r/>
          </w:p>
          <w:p>
            <w:pPr>
              <w:pStyle w:val="847"/>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lang w:val="en-US" w:eastAsia="zh-CN"/>
              </w:rPr>
              <w:t xml:space="preserve">3</w:t>
            </w:r>
            <w:r>
              <w:rPr>
                <w:rFonts w:hint="eastAsia" w:ascii="Times New Roman" w:hAnsi="Times New Roman" w:eastAsia="宋体" w:cs="宋体"/>
                <w:sz w:val="24"/>
                <w:szCs w:val="24"/>
                <w:highlight w:val="none"/>
              </w:rPr>
              <w:t xml:space="preserve">报价超过招标文件中规定的预算金额或者最高限价的；</w:t>
            </w:r>
            <w:r>
              <w:rPr>
                <w:rFonts w:hint="eastAsia" w:ascii="Times New Roman" w:hAnsi="Times New Roman" w:eastAsia="宋体" w:cs="宋体"/>
                <w:sz w:val="24"/>
                <w:szCs w:val="24"/>
                <w:highlight w:val="none"/>
              </w:rPr>
            </w:r>
            <w:r/>
          </w:p>
          <w:p>
            <w:pPr>
              <w:pStyle w:val="847"/>
              <w:ind w:firstLine="1"/>
              <w:spacing w:line="460" w:lineRule="exact"/>
              <w:rPr>
                <w:rFonts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4不同投标人的投标文件使用同一台电脑编制的；</w:t>
            </w:r>
            <w:r>
              <w:rPr>
                <w:rFonts w:ascii="Times New Roman" w:hAnsi="Times New Roman" w:eastAsia="宋体" w:cs="宋体"/>
                <w:sz w:val="24"/>
                <w:szCs w:val="24"/>
                <w:highlight w:val="none"/>
                <w:lang w:val="en-US" w:eastAsia="zh-CN"/>
              </w:rPr>
            </w:r>
            <w:r/>
          </w:p>
          <w:p>
            <w:pPr>
              <w:pStyle w:val="847"/>
              <w:ind w:firstLine="1"/>
              <w:spacing w:line="460" w:lineRule="exact"/>
              <w:rPr>
                <w:rFonts w:hint="eastAsia" w:ascii="Times New Roman" w:hAnsi="Times New Roman" w:eastAsia="宋体" w:cs="宋体"/>
                <w:sz w:val="24"/>
                <w:szCs w:val="24"/>
                <w:highlight w:val="none"/>
              </w:rPr>
            </w:pPr>
            <w:r>
              <w:rPr>
                <w:rFonts w:hint="eastAsia" w:ascii="Times New Roman" w:hAnsi="Times New Roman" w:eastAsia="宋体" w:cs="宋体"/>
                <w:sz w:val="24"/>
                <w:szCs w:val="24"/>
                <w:highlight w:val="none"/>
              </w:rPr>
              <w:t xml:space="preserve">5投标文件含有采购人不能接受的附加条件的；</w:t>
            </w:r>
            <w:r>
              <w:rPr>
                <w:rFonts w:hint="eastAsia" w:ascii="Times New Roman" w:hAnsi="Times New Roman" w:eastAsia="宋体" w:cs="宋体"/>
                <w:sz w:val="24"/>
                <w:szCs w:val="24"/>
                <w:highlight w:val="none"/>
              </w:rPr>
            </w:r>
            <w:r/>
          </w:p>
          <w:p>
            <w:pPr>
              <w:pStyle w:val="847"/>
              <w:ind w:firstLine="1"/>
              <w:spacing w:line="460" w:lineRule="exact"/>
              <w:rPr>
                <w:rFonts w:hint="eastAsia" w:ascii="宋体" w:hAnsi="宋体" w:cs="宋体"/>
                <w:sz w:val="24"/>
                <w:highlight w:val="none"/>
                <w:lang w:val="zh-CN"/>
              </w:rPr>
            </w:pPr>
            <w:r>
              <w:rPr>
                <w:rFonts w:hint="eastAsia" w:ascii="Times New Roman" w:hAnsi="Times New Roman" w:eastAsia="宋体" w:cs="宋体"/>
                <w:sz w:val="24"/>
                <w:szCs w:val="24"/>
                <w:highlight w:val="none"/>
              </w:rPr>
              <w:t xml:space="preserve">6法律、法规和招标文件规定的其他无效情形。</w:t>
            </w:r>
            <w:r>
              <w:rPr>
                <w:rFonts w:hint="eastAsia" w:ascii="宋体" w:hAnsi="宋体" w:cs="宋体"/>
                <w:sz w:val="24"/>
                <w:highlight w:val="none"/>
                <w:lang w:val="zh-CN"/>
              </w:rPr>
            </w:r>
            <w:r/>
          </w:p>
        </w:tc>
      </w:tr>
      <w:tr>
        <w:trPr>
          <w:trHeight w:val="1598"/>
        </w:trPr>
        <w:tc>
          <w:tcPr>
            <w:tcW w:w="766" w:type="dxa"/>
            <w:vAlign w:val="center"/>
            <w:textDirection w:val="lrTb"/>
            <w:noWrap w:val="false"/>
          </w:tcPr>
          <w:p>
            <w:pPr>
              <w:pStyle w:val="847"/>
              <w:jc w:val="center"/>
              <w:spacing w:line="460" w:lineRule="exact"/>
              <w:rPr>
                <w:rFonts w:hint="eastAsia" w:ascii="楷体_GB2312"/>
                <w:sz w:val="24"/>
                <w:highlight w:val="none"/>
              </w:rPr>
            </w:pPr>
            <w:r>
              <w:rPr>
                <w:rFonts w:hint="eastAsia" w:ascii="楷体_GB2312"/>
                <w:sz w:val="24"/>
                <w:highlight w:val="none"/>
              </w:rPr>
              <w:t xml:space="preserve">8</w:t>
            </w:r>
            <w:r>
              <w:rPr>
                <w:rFonts w:hint="eastAsia" w:ascii="楷体_GB2312"/>
                <w:sz w:val="24"/>
                <w:highlight w:val="none"/>
              </w:rPr>
            </w:r>
            <w:r/>
          </w:p>
        </w:tc>
        <w:tc>
          <w:tcPr>
            <w:tcW w:w="1701" w:type="dxa"/>
            <w:vAlign w:val="center"/>
            <w:textDirection w:val="lrTb"/>
            <w:noWrap w:val="false"/>
          </w:tcPr>
          <w:p>
            <w:pPr>
              <w:pStyle w:val="847"/>
              <w:jc w:val="center"/>
              <w:rPr>
                <w:rFonts w:ascii="楷体_GB2312"/>
                <w:sz w:val="24"/>
                <w:highlight w:val="none"/>
              </w:rPr>
            </w:pPr>
            <w:r>
              <w:rPr>
                <w:rFonts w:hint="eastAsia" w:ascii="楷体_GB2312"/>
                <w:sz w:val="24"/>
                <w:szCs w:val="24"/>
                <w:highlight w:val="none"/>
              </w:rPr>
              <w:t xml:space="preserve">注意事项</w:t>
            </w:r>
            <w:r>
              <w:rPr>
                <w:rFonts w:ascii="楷体_GB2312"/>
                <w:sz w:val="24"/>
                <w:highlight w:val="none"/>
              </w:rPr>
            </w:r>
            <w:r/>
          </w:p>
        </w:tc>
        <w:tc>
          <w:tcPr>
            <w:gridSpan w:val="3"/>
            <w:tcW w:w="6831" w:type="dxa"/>
            <w:vAlign w:val="center"/>
            <w:textDirection w:val="lrTb"/>
            <w:noWrap w:val="false"/>
          </w:tcPr>
          <w:p>
            <w:pPr>
              <w:pStyle w:val="847"/>
              <w:jc w:val="left"/>
              <w:spacing w:line="460" w:lineRule="exact"/>
              <w:rPr>
                <w:sz w:val="24"/>
                <w:highlight w:val="none"/>
              </w:rPr>
            </w:pPr>
            <w:r>
              <w:rPr>
                <w:rFonts w:hint="eastAsia" w:ascii="宋体" w:hAnsi="宋体" w:cs="宋体"/>
                <w:sz w:val="24"/>
                <w:szCs w:val="24"/>
                <w:highlight w:val="none"/>
              </w:rPr>
              <w:t xml:space="preserve">法定代表人为同一人的不同单位，不得参加同一分包项目投标或未划分分包的同一投标项目投标，违反上述规定的投标作无效投标处理。</w:t>
            </w:r>
            <w:r>
              <w:rPr>
                <w:sz w:val="24"/>
                <w:highlight w:val="none"/>
              </w:rPr>
            </w:r>
            <w:r/>
          </w:p>
        </w:tc>
      </w:tr>
    </w:tbl>
    <w:p>
      <w:pPr>
        <w:pStyle w:val="847"/>
        <w:rPr>
          <w:rFonts w:hint="eastAsia" w:ascii="宋体" w:hAnsi="宋体"/>
          <w:highlight w:val="none"/>
        </w:rPr>
      </w:pPr>
      <w:r>
        <w:rPr>
          <w:rFonts w:hint="eastAsia" w:ascii="宋体" w:hAnsi="宋体"/>
          <w:highlight w:val="none"/>
        </w:rPr>
      </w:r>
      <w:r/>
    </w:p>
    <w:p>
      <w:pPr>
        <w:pStyle w:val="870"/>
        <w:ind w:firstLine="1044"/>
        <w:jc w:val="center"/>
        <w:rPr>
          <w:rFonts w:ascii="宋体" w:hAnsi="宋体"/>
          <w:b/>
          <w:sz w:val="52"/>
          <w:highlight w:val="none"/>
        </w:rPr>
      </w:pPr>
      <w:r>
        <w:rPr>
          <w:rFonts w:ascii="宋体" w:hAnsi="宋体"/>
          <w:b/>
          <w:sz w:val="52"/>
          <w:highlight w:val="none"/>
        </w:rPr>
      </w:r>
      <w:r/>
    </w:p>
    <w:p>
      <w:pPr>
        <w:pStyle w:val="870"/>
        <w:ind w:firstLine="1044"/>
        <w:jc w:val="center"/>
        <w:rPr>
          <w:rFonts w:ascii="宋体" w:hAnsi="宋体"/>
          <w:b/>
          <w:sz w:val="52"/>
          <w:highlight w:val="none"/>
        </w:rPr>
      </w:pPr>
      <w:r>
        <w:rPr>
          <w:rFonts w:ascii="宋体" w:hAnsi="宋体"/>
          <w:b/>
          <w:sz w:val="52"/>
          <w:highlight w:val="none"/>
        </w:rPr>
      </w:r>
      <w:r/>
    </w:p>
    <w:p>
      <w:pPr>
        <w:pStyle w:val="870"/>
        <w:ind w:firstLine="1044"/>
        <w:jc w:val="center"/>
        <w:rPr>
          <w:rFonts w:ascii="宋体" w:hAnsi="宋体"/>
          <w:b/>
          <w:sz w:val="52"/>
          <w:highlight w:val="none"/>
        </w:rPr>
      </w:pPr>
      <w:r>
        <w:rPr>
          <w:rFonts w:ascii="宋体" w:hAnsi="宋体"/>
          <w:b/>
          <w:sz w:val="52"/>
          <w:highlight w:val="none"/>
        </w:rPr>
      </w:r>
      <w:r/>
    </w:p>
    <w:p>
      <w:pPr>
        <w:pStyle w:val="870"/>
        <w:ind w:firstLine="1044"/>
        <w:jc w:val="center"/>
        <w:rPr>
          <w:rFonts w:ascii="宋体" w:hAnsi="宋体"/>
          <w:b/>
          <w:sz w:val="52"/>
          <w:highlight w:val="none"/>
        </w:rPr>
      </w:pPr>
      <w:r>
        <w:rPr>
          <w:rFonts w:ascii="宋体" w:hAnsi="宋体"/>
          <w:b/>
          <w:sz w:val="52"/>
          <w:highlight w:val="none"/>
        </w:rPr>
      </w:r>
      <w:r/>
    </w:p>
    <w:p>
      <w:pPr>
        <w:pStyle w:val="870"/>
        <w:ind w:firstLine="1044"/>
        <w:jc w:val="center"/>
        <w:rPr>
          <w:rFonts w:ascii="宋体" w:hAnsi="宋体"/>
          <w:b/>
          <w:sz w:val="52"/>
          <w:highlight w:val="none"/>
        </w:rPr>
      </w:pPr>
      <w:r>
        <w:rPr>
          <w:rFonts w:ascii="宋体" w:hAnsi="宋体"/>
          <w:b/>
          <w:sz w:val="52"/>
          <w:highlight w:val="none"/>
        </w:rPr>
      </w:r>
      <w:r/>
    </w:p>
    <w:p>
      <w:pPr>
        <w:pStyle w:val="870"/>
        <w:ind w:firstLine="418"/>
        <w:jc w:val="center"/>
        <w:rPr>
          <w:rFonts w:hint="eastAsia" w:ascii="宋体" w:hAnsi="宋体"/>
          <w:b/>
          <w:sz w:val="52"/>
          <w:highlight w:val="none"/>
        </w:rPr>
      </w:pPr>
      <w:r>
        <w:rPr>
          <w:rFonts w:hint="eastAsia" w:ascii="宋体" w:hAnsi="宋体"/>
          <w:b/>
          <w:sz w:val="52"/>
          <w:highlight w:val="none"/>
        </w:rPr>
        <w:t xml:space="preserve">总目录</w:t>
      </w:r>
      <w:r>
        <w:rPr>
          <w:rFonts w:hint="eastAsia" w:ascii="宋体" w:hAnsi="宋体"/>
          <w:b/>
          <w:sz w:val="52"/>
          <w:highlight w:val="none"/>
        </w:rPr>
      </w:r>
      <w:r/>
    </w:p>
    <w:p>
      <w:pPr>
        <w:pStyle w:val="870"/>
        <w:ind w:firstLine="600"/>
        <w:jc w:val="center"/>
        <w:rPr>
          <w:rFonts w:hint="eastAsia" w:ascii="宋体" w:hAnsi="宋体"/>
          <w:sz w:val="30"/>
          <w:highlight w:val="none"/>
        </w:rPr>
      </w:pPr>
      <w:r>
        <w:rPr>
          <w:rFonts w:hint="eastAsia" w:ascii="宋体" w:hAnsi="宋体"/>
          <w:sz w:val="30"/>
          <w:highlight w:val="none"/>
        </w:rPr>
      </w:r>
      <w:r/>
    </w:p>
    <w:p>
      <w:pPr>
        <w:pStyle w:val="904"/>
        <w:tabs>
          <w:tab w:val="right" w:pos="9022" w:leader="dot"/>
        </w:tabs>
        <w:rPr>
          <w:rFonts w:hint="eastAsia" w:ascii="宋体" w:hAnsi="宋体" w:eastAsia="宋体"/>
          <w:highlight w:val="none"/>
        </w:rPr>
      </w:pPr>
      <w:r>
        <w:rPr>
          <w:rFonts w:ascii="宋体" w:hAnsi="宋体" w:eastAsia="宋体"/>
          <w:highlight w:val="none"/>
        </w:rPr>
        <w:fldChar w:fldCharType="begin"/>
      </w:r>
      <w:r>
        <w:rPr>
          <w:rFonts w:ascii="宋体" w:hAnsi="宋体" w:eastAsia="宋体"/>
          <w:highlight w:val="none"/>
        </w:rPr>
        <w:instrText xml:space="preserve"> TOC \o "1-1" </w:instrText>
      </w:r>
      <w:r>
        <w:rPr>
          <w:rFonts w:ascii="宋体" w:hAnsi="宋体" w:eastAsia="宋体"/>
          <w:highlight w:val="none"/>
        </w:rPr>
        <w:fldChar w:fldCharType="separate"/>
      </w:r>
      <w:r>
        <w:rPr>
          <w:rFonts w:hint="eastAsia" w:ascii="宋体" w:hAnsi="宋体" w:eastAsia="宋体"/>
          <w:highlight w:val="none"/>
        </w:rPr>
        <w:t xml:space="preserve">第一章 招标公告</w:t>
      </w:r>
      <w:r>
        <w:rPr>
          <w:rFonts w:hint="eastAsia" w:ascii="宋体" w:hAnsi="宋体" w:eastAsia="宋体"/>
          <w:highlight w:val="none"/>
        </w:rPr>
      </w:r>
      <w:r/>
    </w:p>
    <w:p>
      <w:pPr>
        <w:pStyle w:val="904"/>
        <w:tabs>
          <w:tab w:val="right" w:pos="9022" w:leader="dot"/>
        </w:tabs>
        <w:rPr>
          <w:rFonts w:ascii="宋体" w:hAnsi="宋体" w:eastAsia="宋体"/>
          <w:highlight w:val="none"/>
        </w:rPr>
      </w:pPr>
      <w:r>
        <w:rPr>
          <w:rFonts w:hint="eastAsia" w:ascii="宋体" w:hAnsi="宋体" w:eastAsia="宋体"/>
          <w:highlight w:val="none"/>
        </w:rPr>
        <w:t xml:space="preserve">第二章 投标供应商须知</w:t>
      </w:r>
      <w:r>
        <w:rPr>
          <w:rFonts w:ascii="宋体" w:hAnsi="宋体" w:eastAsia="宋体"/>
          <w:highlight w:val="none"/>
        </w:rPr>
      </w:r>
      <w:r/>
    </w:p>
    <w:p>
      <w:pPr>
        <w:pStyle w:val="904"/>
        <w:tabs>
          <w:tab w:val="right" w:pos="9022" w:leader="dot"/>
        </w:tabs>
        <w:rPr>
          <w:rFonts w:ascii="宋体" w:hAnsi="宋体" w:eastAsia="宋体"/>
          <w:highlight w:val="none"/>
        </w:rPr>
      </w:pPr>
      <w:r>
        <w:rPr>
          <w:rFonts w:hint="eastAsia" w:ascii="宋体" w:hAnsi="宋体" w:eastAsia="宋体"/>
          <w:highlight w:val="none"/>
        </w:rPr>
        <w:t xml:space="preserve">第三章</w:t>
      </w:r>
      <w:r>
        <w:rPr>
          <w:rFonts w:ascii="宋体" w:hAnsi="宋体" w:eastAsia="宋体"/>
          <w:highlight w:val="none"/>
        </w:rPr>
        <w:t xml:space="preserve"> </w:t>
      </w:r>
      <w:r>
        <w:rPr>
          <w:rFonts w:hint="eastAsia" w:ascii="宋体" w:hAnsi="宋体" w:eastAsia="宋体"/>
          <w:highlight w:val="none"/>
        </w:rPr>
        <w:t xml:space="preserve">投标响应文件格式</w:t>
      </w:r>
      <w:r>
        <w:rPr>
          <w:rFonts w:ascii="宋体" w:hAnsi="宋体" w:eastAsia="宋体"/>
          <w:highlight w:val="none"/>
        </w:rPr>
      </w:r>
      <w:r/>
    </w:p>
    <w:p>
      <w:pPr>
        <w:pStyle w:val="904"/>
        <w:tabs>
          <w:tab w:val="right" w:pos="9022" w:leader="dot"/>
        </w:tabs>
        <w:rPr>
          <w:rFonts w:ascii="宋体" w:hAnsi="宋体" w:eastAsia="宋体"/>
          <w:highlight w:val="none"/>
        </w:rPr>
      </w:pPr>
      <w:r>
        <w:rPr>
          <w:rFonts w:hint="eastAsia" w:ascii="宋体" w:hAnsi="宋体" w:eastAsia="宋体"/>
          <w:highlight w:val="none"/>
        </w:rPr>
        <w:t xml:space="preserve">第四章</w:t>
      </w:r>
      <w:r>
        <w:rPr>
          <w:rFonts w:ascii="宋体" w:hAnsi="宋体" w:eastAsia="宋体"/>
          <w:highlight w:val="none"/>
        </w:rPr>
        <w:t xml:space="preserve"> </w:t>
      </w:r>
      <w:r>
        <w:rPr>
          <w:rFonts w:hint="eastAsia" w:ascii="宋体" w:hAnsi="宋体" w:eastAsia="宋体"/>
          <w:highlight w:val="none"/>
        </w:rPr>
        <w:t xml:space="preserve">招标采购内容</w:t>
      </w:r>
      <w:r>
        <w:rPr>
          <w:rFonts w:ascii="宋体" w:hAnsi="宋体" w:eastAsia="宋体"/>
          <w:highlight w:val="none"/>
        </w:rPr>
      </w:r>
      <w:r/>
    </w:p>
    <w:p>
      <w:pPr>
        <w:pStyle w:val="904"/>
        <w:tabs>
          <w:tab w:val="right" w:pos="9022" w:leader="dot"/>
        </w:tabs>
        <w:rPr>
          <w:rFonts w:ascii="宋体" w:hAnsi="宋体" w:eastAsia="宋体"/>
          <w:highlight w:val="none"/>
        </w:rPr>
      </w:pPr>
      <w:r>
        <w:rPr>
          <w:rFonts w:hint="eastAsia" w:ascii="宋体" w:hAnsi="宋体" w:eastAsia="宋体"/>
          <w:highlight w:val="none"/>
        </w:rPr>
        <w:t xml:space="preserve">第五章</w:t>
      </w:r>
      <w:r>
        <w:rPr>
          <w:rFonts w:ascii="宋体" w:hAnsi="宋体" w:eastAsia="宋体"/>
          <w:highlight w:val="none"/>
        </w:rPr>
        <w:t xml:space="preserve"> </w:t>
      </w:r>
      <w:r>
        <w:rPr>
          <w:rFonts w:hint="eastAsia" w:ascii="宋体" w:hAnsi="宋体" w:eastAsia="宋体"/>
          <w:highlight w:val="none"/>
        </w:rPr>
        <w:t xml:space="preserve">合同主要条款</w:t>
      </w:r>
      <w:r>
        <w:rPr>
          <w:rFonts w:ascii="宋体" w:hAnsi="宋体" w:eastAsia="宋体"/>
          <w:highlight w:val="none"/>
        </w:rPr>
      </w:r>
      <w:r/>
    </w:p>
    <w:p>
      <w:pPr>
        <w:pStyle w:val="904"/>
        <w:tabs>
          <w:tab w:val="right" w:pos="9022" w:leader="dot"/>
        </w:tabs>
        <w:rPr>
          <w:rFonts w:hint="eastAsia" w:ascii="宋体" w:hAnsi="宋体" w:eastAsia="宋体"/>
          <w:highlight w:val="none"/>
        </w:rPr>
      </w:pPr>
      <w:r>
        <w:rPr>
          <w:rFonts w:hint="eastAsia" w:ascii="宋体" w:hAnsi="宋体" w:eastAsia="宋体"/>
          <w:highlight w:val="none"/>
        </w:rPr>
        <w:t xml:space="preserve">第六章</w:t>
      </w:r>
      <w:r>
        <w:rPr>
          <w:rFonts w:ascii="宋体" w:hAnsi="宋体" w:eastAsia="宋体"/>
          <w:highlight w:val="none"/>
        </w:rPr>
        <w:t xml:space="preserve"> </w:t>
      </w:r>
      <w:r>
        <w:rPr>
          <w:rFonts w:hint="eastAsia" w:ascii="宋体" w:hAnsi="宋体" w:eastAsia="宋体"/>
          <w:highlight w:val="none"/>
        </w:rPr>
        <w:t xml:space="preserve">评审办法</w:t>
      </w:r>
      <w:r>
        <w:rPr>
          <w:rFonts w:hint="eastAsia" w:ascii="宋体" w:hAnsi="宋体" w:eastAsia="宋体"/>
          <w:highlight w:val="none"/>
        </w:rPr>
      </w:r>
      <w:r/>
    </w:p>
    <w:p>
      <w:pPr>
        <w:pStyle w:val="904"/>
        <w:tabs>
          <w:tab w:val="right" w:pos="9022" w:leader="dot"/>
        </w:tabs>
        <w:rPr>
          <w:rFonts w:hint="eastAsia" w:ascii="宋体" w:hAnsi="宋体"/>
          <w:b w:val="0"/>
          <w:bCs/>
          <w:sz w:val="30"/>
          <w:highlight w:val="none"/>
        </w:rPr>
      </w:pPr>
      <w:r>
        <w:rPr>
          <w:rFonts w:ascii="宋体" w:hAnsi="宋体" w:eastAsia="宋体"/>
          <w:highlight w:val="none"/>
        </w:rPr>
        <w:fldChar w:fldCharType="end"/>
      </w:r>
      <w:r>
        <w:rPr>
          <w:rFonts w:hint="eastAsia" w:ascii="宋体" w:hAnsi="宋体"/>
          <w:b w:val="0"/>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szCs w:val="30"/>
          <w:highlight w:val="none"/>
        </w:rPr>
      </w:pPr>
      <w:r>
        <w:rPr>
          <w:rFonts w:hint="eastAsia" w:ascii="宋体" w:hAnsi="宋体"/>
          <w:b/>
          <w:bCs/>
          <w:sz w:val="30"/>
          <w:highlight w:val="none"/>
        </w:rPr>
      </w:r>
      <w:r>
        <w:rPr>
          <w:rFonts w:hint="eastAsia" w:ascii="宋体" w:hAnsi="宋体"/>
          <w:b/>
          <w:bCs/>
          <w:sz w:val="30"/>
          <w:highlight w:val="none"/>
        </w:rPr>
      </w:r>
      <w:r/>
    </w:p>
    <w:p>
      <w:pPr>
        <w:pStyle w:val="870"/>
        <w:ind w:firstLine="602"/>
        <w:jc w:val="center"/>
        <w:spacing w:line="360" w:lineRule="auto"/>
        <w:rPr>
          <w:rFonts w:hint="eastAsia" w:ascii="宋体" w:hAnsi="宋体"/>
          <w:b/>
          <w:bCs/>
          <w:sz w:val="30"/>
          <w:szCs w:val="30"/>
          <w:highlight w:val="none"/>
        </w:rPr>
      </w:pPr>
      <w:r>
        <w:rPr>
          <w:rFonts w:hint="eastAsia" w:ascii="宋体" w:hAnsi="宋体"/>
          <w:b/>
          <w:bCs/>
          <w:sz w:val="30"/>
          <w:szCs w:val="30"/>
          <w:highlight w:val="none"/>
        </w:rPr>
      </w:r>
      <w:r>
        <w:rPr>
          <w:rFonts w:hint="eastAsia" w:ascii="宋体" w:hAnsi="宋体"/>
          <w:b/>
          <w:bCs/>
          <w:sz w:val="30"/>
          <w:szCs w:val="30"/>
          <w:highlight w:val="none"/>
        </w:rPr>
      </w:r>
      <w:r/>
    </w:p>
    <w:p>
      <w:pPr>
        <w:pStyle w:val="870"/>
        <w:ind w:firstLine="602"/>
        <w:jc w:val="center"/>
        <w:spacing w:line="360" w:lineRule="auto"/>
        <w:rPr>
          <w:rFonts w:hint="eastAsia" w:ascii="宋体" w:hAnsi="宋体"/>
          <w:b/>
          <w:bCs/>
          <w:sz w:val="30"/>
          <w:szCs w:val="30"/>
          <w:highlight w:val="none"/>
        </w:rPr>
      </w:pPr>
      <w:r>
        <w:rPr>
          <w:rFonts w:hint="eastAsia" w:ascii="宋体" w:hAnsi="宋体"/>
          <w:b/>
          <w:bCs/>
          <w:sz w:val="30"/>
          <w:highlight w:val="none"/>
        </w:rPr>
      </w:r>
      <w:r/>
    </w:p>
    <w:p>
      <w:pPr>
        <w:pStyle w:val="870"/>
        <w:ind w:firstLine="602"/>
        <w:jc w:val="center"/>
        <w:spacing w:line="360" w:lineRule="auto"/>
        <w:rPr>
          <w:rFonts w:hint="eastAsia" w:ascii="宋体" w:hAnsi="宋体"/>
          <w:b/>
          <w:bCs/>
          <w:sz w:val="30"/>
          <w:highlight w:val="none"/>
        </w:rPr>
      </w:pPr>
      <w:r>
        <w:rPr>
          <w:rFonts w:hint="eastAsia" w:ascii="宋体" w:hAnsi="宋体"/>
          <w:b/>
          <w:bCs/>
          <w:sz w:val="30"/>
          <w:highlight w:val="none"/>
        </w:rPr>
      </w:r>
      <w:r/>
    </w:p>
    <w:p>
      <w:pPr>
        <w:pStyle w:val="904"/>
        <w:jc w:val="center"/>
        <w:spacing w:line="480" w:lineRule="auto"/>
        <w:tabs>
          <w:tab w:val="right" w:pos="8302" w:leader="dot"/>
          <w:tab w:val="right" w:pos="9022" w:leader="dot"/>
        </w:tabs>
        <w:rPr>
          <w:rFonts w:hint="eastAsia" w:ascii="黑体" w:hAnsi="宋体" w:eastAsia="黑体"/>
          <w:b w:val="0"/>
          <w:bCs/>
          <w:highlight w:val="none"/>
          <w:lang w:eastAsia="zh-CN"/>
        </w:rPr>
      </w:pPr>
      <w:r>
        <w:rPr>
          <w:rFonts w:hint="eastAsia" w:ascii="黑体" w:hAnsi="宋体" w:eastAsia="黑体"/>
          <w:b w:val="0"/>
          <w:bCs/>
          <w:highlight w:val="none"/>
          <w:lang w:eastAsia="zh-CN"/>
        </w:rPr>
        <w:t xml:space="preserve">第一章 </w:t>
      </w:r>
      <w:bookmarkStart w:id="0" w:name="OLE_LINK2"/>
      <w:r>
        <w:rPr>
          <w:rFonts w:hint="eastAsia" w:ascii="黑体" w:hAnsi="宋体" w:eastAsia="黑体"/>
          <w:b w:val="0"/>
          <w:bCs/>
          <w:highlight w:val="none"/>
          <w:lang w:eastAsia="zh-CN"/>
        </w:rPr>
        <w:t xml:space="preserve">招标公告</w:t>
      </w:r>
      <w:r>
        <w:rPr>
          <w:rFonts w:hint="eastAsia" w:ascii="黑体" w:hAnsi="宋体" w:eastAsia="黑体"/>
          <w:b w:val="0"/>
          <w:bCs/>
          <w:highlight w:val="none"/>
          <w:lang w:eastAsia="zh-CN"/>
        </w:rPr>
      </w:r>
      <w:r/>
    </w:p>
    <w:p>
      <w:pPr>
        <w:pStyle w:val="847"/>
        <w:ind w:firstLine="480"/>
        <w:spacing w:line="360" w:lineRule="auto"/>
        <w:rPr>
          <w:rFonts w:hint="eastAsia"/>
          <w:sz w:val="24"/>
          <w:highlight w:val="none"/>
        </w:rPr>
      </w:pPr>
      <w:r/>
      <w:bookmarkStart w:id="1" w:name="OLE_LINK3"/>
      <w:r>
        <w:rPr>
          <w:rFonts w:hint="eastAsia"/>
          <w:sz w:val="24"/>
          <w:highlight w:val="none"/>
        </w:rPr>
        <w:t xml:space="preserve">项目概况</w:t>
      </w:r>
      <w:r>
        <w:rPr>
          <w:rFonts w:hint="eastAsia"/>
          <w:sz w:val="24"/>
          <w:highlight w:val="none"/>
        </w:rPr>
      </w:r>
      <w:r/>
    </w:p>
    <w:p>
      <w:pPr>
        <w:pStyle w:val="847"/>
        <w:ind w:firstLine="480"/>
        <w:spacing w:line="360" w:lineRule="auto"/>
        <w:rPr>
          <w:sz w:val="24"/>
          <w:szCs w:val="24"/>
          <w:highlight w:val="none"/>
        </w:rPr>
      </w:pPr>
      <w:r>
        <w:rPr>
          <w:rFonts w:hint="eastAsia" w:ascii="宋体" w:hAnsi="宋体"/>
          <w:sz w:val="24"/>
          <w:szCs w:val="24"/>
          <w:highlight w:val="none"/>
          <w:lang w:eastAsia="zh-CN"/>
        </w:rPr>
        <w:t xml:space="preserve">2026年度保安服务</w:t>
      </w:r>
      <w:r>
        <w:rPr>
          <w:rFonts w:hint="eastAsia"/>
          <w:sz w:val="24"/>
          <w:highlight w:val="none"/>
        </w:rPr>
        <w:t xml:space="preserve">招标项目的潜在投标人应在</w:t>
      </w:r>
      <w:r>
        <w:rPr>
          <w:rFonts w:ascii="宋体" w:hAnsi="宋体" w:eastAsia="宋体" w:cs="宋体"/>
          <w:b/>
          <w:color w:val="000000"/>
          <w:sz w:val="24"/>
          <w:highlight w:val="none"/>
        </w:rPr>
        <w:t xml:space="preserve">“苏采云政府采购一体化平台”中参与项目并下载</w:t>
      </w:r>
      <w:r>
        <w:rPr>
          <w:rFonts w:hint="eastAsia"/>
          <w:sz w:val="24"/>
          <w:szCs w:val="24"/>
          <w:highlight w:val="none"/>
        </w:rPr>
        <w:t xml:space="preserve">获取电子招标文件，并</w:t>
      </w:r>
      <w:r>
        <w:rPr>
          <w:rFonts w:ascii="SimSun" w:hAnsi="SimSun" w:eastAsia="SimSun" w:cs="SimSun"/>
          <w:color w:val="000000"/>
          <w:sz w:val="24"/>
        </w:rPr>
        <w:t xml:space="preserve">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w:t>
      </w:r>
      <w:r>
        <w:rPr>
          <w:rFonts w:ascii="SimSun" w:hAnsi="SimSun" w:eastAsia="SimSun" w:cs="SimSun"/>
          <w:color w:val="000000"/>
          <w:sz w:val="24"/>
        </w:rPr>
        <w:t xml:space="preserve">时</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分（北京时间）前上传电子投标文件。</w:t>
      </w:r>
      <w:r>
        <w:rPr>
          <w:rFonts w:hint="eastAsia"/>
          <w:sz w:val="24"/>
          <w:szCs w:val="24"/>
          <w:highlight w:val="none"/>
        </w:rPr>
      </w:r>
      <w:r/>
    </w:p>
    <w:p>
      <w:pPr>
        <w:pStyle w:val="847"/>
        <w:spacing w:line="360" w:lineRule="auto"/>
        <w:tabs>
          <w:tab w:val="center" w:pos="4150" w:leader="none"/>
        </w:tabs>
        <w:rPr>
          <w:rFonts w:hint="eastAsia"/>
          <w:b/>
          <w:sz w:val="24"/>
          <w:highlight w:val="none"/>
        </w:rPr>
      </w:pPr>
      <w:r>
        <w:rPr>
          <w:rFonts w:hint="eastAsia" w:ascii="宋体" w:hAnsi="宋体"/>
          <w:b/>
          <w:sz w:val="24"/>
          <w:szCs w:val="24"/>
          <w:highlight w:val="none"/>
        </w:rPr>
        <w:t xml:space="preserve">一、</w:t>
      </w:r>
      <w:r>
        <w:rPr>
          <w:rFonts w:hint="eastAsia"/>
          <w:b/>
          <w:sz w:val="24"/>
          <w:highlight w:val="none"/>
        </w:rPr>
        <w:t xml:space="preserve">项目基本情况</w:t>
      </w:r>
      <w:r>
        <w:rPr>
          <w:rFonts w:hint="eastAsia"/>
          <w:b/>
          <w:sz w:val="24"/>
          <w:highlight w:val="none"/>
        </w:rPr>
      </w:r>
      <w:r>
        <w:tab/>
      </w:r>
      <w:r/>
    </w:p>
    <w:p>
      <w:pPr>
        <w:pStyle w:val="847"/>
        <w:ind w:firstLine="480"/>
        <w:spacing w:line="360" w:lineRule="auto"/>
        <w:rPr>
          <w:rFonts w:hint="eastAsia"/>
          <w:sz w:val="24"/>
          <w:highlight w:val="none"/>
        </w:rPr>
      </w:pPr>
      <w:r>
        <w:rPr>
          <w:sz w:val="24"/>
          <w:highlight w:val="none"/>
        </w:rPr>
        <w:t xml:space="preserve">项目编号：</w:t>
      </w:r>
      <w:r>
        <w:rPr>
          <w:rFonts w:hint="eastAsia"/>
          <w:sz w:val="24"/>
          <w:highlight w:val="none"/>
          <w:lang w:eastAsia="zh-CN"/>
        </w:rPr>
        <w:t xml:space="preserve">JSZC-320585-SZHZ-G2024-0038</w:t>
      </w:r>
      <w:r>
        <w:rPr>
          <w:rFonts w:hint="eastAsia"/>
          <w:sz w:val="24"/>
          <w:highlight w:val="none"/>
        </w:rPr>
      </w:r>
      <w:r/>
    </w:p>
    <w:p>
      <w:pPr>
        <w:pStyle w:val="847"/>
        <w:ind w:firstLine="480"/>
        <w:spacing w:line="360" w:lineRule="auto"/>
        <w:rPr>
          <w:rFonts w:hint="eastAsia" w:ascii="宋体" w:hAnsi="宋体" w:eastAsia="宋体"/>
          <w:sz w:val="24"/>
          <w:szCs w:val="24"/>
          <w:highlight w:val="none"/>
          <w:lang w:eastAsia="zh-CN"/>
        </w:rPr>
      </w:pPr>
      <w:r>
        <w:rPr>
          <w:sz w:val="24"/>
          <w:highlight w:val="none"/>
        </w:rPr>
        <w:t xml:space="preserve">项目名称：</w:t>
      </w:r>
      <w:r>
        <w:rPr>
          <w:rFonts w:hint="eastAsia"/>
          <w:sz w:val="24"/>
          <w:highlight w:val="none"/>
          <w:lang w:eastAsia="zh-CN"/>
        </w:rPr>
        <w:t xml:space="preserve">2026年度保安服务</w:t>
      </w:r>
      <w:r>
        <w:rPr>
          <w:rFonts w:hint="eastAsia" w:ascii="宋体" w:hAnsi="宋体" w:eastAsia="宋体"/>
          <w:sz w:val="24"/>
          <w:szCs w:val="24"/>
          <w:highlight w:val="none"/>
          <w:lang w:eastAsia="zh-CN"/>
        </w:rPr>
      </w:r>
      <w:r/>
    </w:p>
    <w:p>
      <w:pPr>
        <w:pStyle w:val="847"/>
        <w:ind w:firstLine="480"/>
        <w:spacing w:line="360" w:lineRule="auto"/>
        <w:rPr>
          <w:rFonts w:hint="eastAsia"/>
          <w:sz w:val="24"/>
          <w:highlight w:val="none"/>
        </w:rPr>
      </w:pPr>
      <w:r>
        <w:rPr>
          <w:rFonts w:hint="eastAsia"/>
          <w:sz w:val="24"/>
          <w:highlight w:val="none"/>
        </w:rPr>
        <w:t xml:space="preserve">预算金额：人民币</w:t>
      </w:r>
      <w:r>
        <w:rPr>
          <w:rFonts w:hint="eastAsia"/>
          <w:sz w:val="24"/>
          <w:highlight w:val="none"/>
          <w:lang w:eastAsia="zh-CN"/>
        </w:rPr>
        <w:t xml:space="preserve">贰佰陆拾万零壹元整（¥2600001.00）</w:t>
      </w:r>
      <w:r>
        <w:rPr>
          <w:rFonts w:hint="eastAsia"/>
          <w:sz w:val="24"/>
          <w:highlight w:val="none"/>
        </w:rPr>
        <w:t xml:space="preserve"> </w:t>
      </w:r>
      <w:r>
        <w:rPr>
          <w:rFonts w:hint="eastAsia"/>
          <w:sz w:val="24"/>
          <w:highlight w:val="none"/>
        </w:rPr>
      </w:r>
      <w:r/>
    </w:p>
    <w:p>
      <w:pPr>
        <w:pStyle w:val="847"/>
        <w:ind w:firstLine="480"/>
        <w:spacing w:line="360" w:lineRule="auto"/>
        <w:rPr>
          <w:rFonts w:hint="eastAsia"/>
          <w:sz w:val="24"/>
          <w:highlight w:val="none"/>
        </w:rPr>
      </w:pPr>
      <w:r>
        <w:rPr>
          <w:rFonts w:hint="eastAsia"/>
          <w:sz w:val="24"/>
          <w:highlight w:val="none"/>
        </w:rPr>
        <w:t xml:space="preserve">最高限价：人民币</w:t>
      </w:r>
      <w:r>
        <w:rPr>
          <w:rFonts w:hint="eastAsia"/>
          <w:sz w:val="24"/>
          <w:highlight w:val="none"/>
          <w:lang w:eastAsia="zh-CN"/>
        </w:rPr>
        <w:t xml:space="preserve">贰佰陆拾万零壹元整（¥2600001.00）</w:t>
      </w:r>
      <w:r>
        <w:rPr>
          <w:rFonts w:hint="eastAsia"/>
          <w:sz w:val="24"/>
          <w:highlight w:val="none"/>
        </w:rPr>
      </w:r>
      <w:r/>
    </w:p>
    <w:p>
      <w:pPr>
        <w:pStyle w:val="847"/>
        <w:ind w:firstLine="480"/>
        <w:spacing w:line="360" w:lineRule="auto"/>
        <w:rPr>
          <w:rFonts w:hint="eastAsia"/>
          <w:sz w:val="24"/>
          <w:highlight w:val="none"/>
        </w:rPr>
      </w:pPr>
      <w:r>
        <w:rPr>
          <w:rFonts w:hint="eastAsia"/>
          <w:sz w:val="24"/>
          <w:highlight w:val="none"/>
        </w:rPr>
        <w:t xml:space="preserve">采购需求：</w:t>
      </w:r>
      <w:r>
        <w:rPr>
          <w:rFonts w:hint="eastAsia" w:ascii="宋体" w:hAnsi="宋体"/>
          <w:sz w:val="24"/>
          <w:szCs w:val="24"/>
        </w:rPr>
        <w:t xml:space="preserve">太仓市交通运输综合行政执法大队</w:t>
      </w:r>
      <w:r>
        <w:rPr>
          <w:rFonts w:hint="eastAsia" w:ascii="宋体" w:hAnsi="宋体"/>
          <w:sz w:val="24"/>
          <w:szCs w:val="24"/>
          <w:lang w:eastAsia="zh-CN"/>
        </w:rPr>
        <w:t xml:space="preserve">2026年度保安服务</w:t>
      </w:r>
      <w:r>
        <w:rPr>
          <w:rFonts w:hint="eastAsia" w:ascii="宋体" w:hAnsi="宋体"/>
          <w:sz w:val="24"/>
          <w:szCs w:val="24"/>
        </w:rPr>
        <w:t xml:space="preserve">，保安人员总人数不少于 40人。</w:t>
      </w:r>
      <w:r>
        <w:rPr>
          <w:rFonts w:hint="eastAsia"/>
          <w:sz w:val="24"/>
          <w:highlight w:val="none"/>
        </w:rPr>
      </w:r>
      <w:r/>
    </w:p>
    <w:p>
      <w:pPr>
        <w:pStyle w:val="847"/>
        <w:ind w:firstLine="480"/>
        <w:spacing w:line="360" w:lineRule="auto"/>
        <w:rPr>
          <w:sz w:val="24"/>
          <w:highlight w:val="none"/>
          <w:lang w:val="en-US"/>
        </w:rPr>
      </w:pPr>
      <w:r>
        <w:rPr>
          <w:rFonts w:hint="eastAsia"/>
          <w:sz w:val="24"/>
          <w:highlight w:val="none"/>
        </w:rPr>
        <w:t xml:space="preserve">合同履行期限：</w:t>
      </w:r>
      <w:r>
        <w:rPr>
          <w:rFonts w:hint="eastAsia" w:ascii="宋体" w:hAnsi="宋体" w:eastAsia="宋体" w:cs="Times New Roman"/>
          <w:sz w:val="24"/>
          <w:szCs w:val="24"/>
          <w:highlight w:val="none"/>
          <w:lang w:val="en-US" w:eastAsia="zh-CN" w:bidi="ar-SA"/>
        </w:rPr>
        <w:t xml:space="preserve">1年</w:t>
      </w:r>
      <w:r>
        <w:rPr>
          <w:sz w:val="24"/>
          <w:highlight w:val="none"/>
          <w:lang w:val="en-US"/>
        </w:rPr>
      </w:r>
      <w:r/>
    </w:p>
    <w:p>
      <w:pPr>
        <w:pStyle w:val="847"/>
        <w:ind w:firstLine="480"/>
        <w:spacing w:line="360" w:lineRule="auto"/>
        <w:rPr>
          <w:rFonts w:hint="eastAsia"/>
          <w:sz w:val="24"/>
          <w:highlight w:val="none"/>
        </w:rPr>
      </w:pPr>
      <w:r>
        <w:rPr>
          <w:rFonts w:hint="eastAsia"/>
          <w:sz w:val="24"/>
          <w:highlight w:val="none"/>
        </w:rPr>
        <w:t xml:space="preserve">本项目不接受联合体投标</w:t>
      </w:r>
      <w:r>
        <w:rPr>
          <w:rFonts w:hint="eastAsia"/>
          <w:sz w:val="24"/>
          <w:highlight w:val="none"/>
        </w:rPr>
      </w:r>
      <w:r/>
    </w:p>
    <w:p>
      <w:pPr>
        <w:pStyle w:val="847"/>
        <w:spacing w:line="360" w:lineRule="auto"/>
        <w:rPr>
          <w:rFonts w:hint="eastAsia"/>
          <w:b/>
          <w:sz w:val="24"/>
          <w:highlight w:val="none"/>
        </w:rPr>
      </w:pPr>
      <w:r>
        <w:rPr>
          <w:rFonts w:hint="eastAsia" w:ascii="宋体" w:hAnsi="宋体"/>
          <w:b/>
          <w:sz w:val="24"/>
          <w:szCs w:val="24"/>
          <w:highlight w:val="none"/>
        </w:rPr>
        <w:t xml:space="preserve">二、</w:t>
      </w:r>
      <w:r>
        <w:rPr>
          <w:rFonts w:hint="eastAsia"/>
          <w:b/>
          <w:sz w:val="24"/>
          <w:highlight w:val="none"/>
        </w:rPr>
        <w:t xml:space="preserve">申请人的资格要求</w:t>
      </w:r>
      <w:r>
        <w:rPr>
          <w:b/>
          <w:sz w:val="24"/>
          <w:highlight w:val="none"/>
        </w:rPr>
        <w:t xml:space="preserve">：</w:t>
      </w:r>
      <w:r>
        <w:rPr>
          <w:rFonts w:hint="eastAsia"/>
          <w:b/>
          <w:sz w:val="24"/>
          <w:highlight w:val="none"/>
        </w:rPr>
      </w:r>
      <w:r/>
    </w:p>
    <w:p>
      <w:pPr>
        <w:pStyle w:val="847"/>
        <w:ind w:firstLine="480"/>
        <w:spacing w:line="360" w:lineRule="auto"/>
        <w:rPr>
          <w:rFonts w:ascii="宋体" w:hAnsi="宋体"/>
          <w:sz w:val="24"/>
          <w:highlight w:val="none"/>
        </w:rPr>
      </w:pPr>
      <w:r>
        <w:rPr>
          <w:rFonts w:hint="eastAsia" w:ascii="宋体" w:hAnsi="宋体"/>
          <w:sz w:val="24"/>
          <w:highlight w:val="none"/>
        </w:rPr>
        <w:t xml:space="preserve">1、满足《中华人民共和国政府采购法》第二十二条规定：</w:t>
      </w:r>
      <w:r>
        <w:rPr>
          <w:rFonts w:ascii="宋体" w:hAnsi="宋体"/>
          <w:sz w:val="24"/>
          <w:highlight w:val="none"/>
        </w:rPr>
      </w:r>
      <w:r/>
    </w:p>
    <w:p>
      <w:pPr>
        <w:pStyle w:val="847"/>
        <w:ind w:firstLine="480"/>
        <w:spacing w:line="360" w:lineRule="auto"/>
        <w:rPr>
          <w:rFonts w:ascii="宋体" w:hAnsi="宋体"/>
          <w:sz w:val="24"/>
          <w:highlight w:val="none"/>
        </w:rPr>
      </w:pPr>
      <w:r>
        <w:rPr>
          <w:rFonts w:hint="eastAsia" w:ascii="宋体" w:hAnsi="宋体"/>
          <w:sz w:val="24"/>
          <w:highlight w:val="none"/>
        </w:rPr>
        <w:t xml:space="preserve">（1）具有独立承担民事责任的能力（提供法人或者其他组织的营业执照等证明文件，自然人的身份证明）；</w:t>
      </w:r>
      <w:r>
        <w:rPr>
          <w:rFonts w:ascii="宋体" w:hAnsi="宋体"/>
          <w:sz w:val="24"/>
          <w:highlight w:val="none"/>
        </w:rPr>
      </w:r>
      <w:r/>
    </w:p>
    <w:p>
      <w:pPr>
        <w:pStyle w:val="847"/>
        <w:ind w:firstLine="480"/>
        <w:spacing w:line="360" w:lineRule="auto"/>
        <w:rPr>
          <w:rFonts w:ascii="宋体" w:hAnsi="宋体"/>
          <w:sz w:val="24"/>
          <w:highlight w:val="none"/>
        </w:rPr>
      </w:pPr>
      <w:r>
        <w:rPr>
          <w:rFonts w:hint="eastAsia" w:ascii="宋体" w:hAnsi="宋体"/>
          <w:sz w:val="24"/>
          <w:highlight w:val="none"/>
        </w:rPr>
        <w:t xml:space="preserve">（2）具有良好的商业信誉和健全的财务会计制度（</w:t>
      </w:r>
      <w:r>
        <w:rPr>
          <w:rFonts w:hint="eastAsia" w:ascii="宋体" w:hAnsi="宋体"/>
          <w:color w:val="000000"/>
          <w:sz w:val="24"/>
          <w:szCs w:val="24"/>
          <w:highlight w:val="none"/>
        </w:rPr>
        <w:t xml:space="preserve">提供最近一期的财务状况报告，其他组织、自然人提供银行出具的资信证明</w:t>
      </w:r>
      <w:r>
        <w:rPr>
          <w:rFonts w:hint="eastAsia" w:ascii="宋体" w:hAnsi="宋体"/>
          <w:sz w:val="24"/>
          <w:highlight w:val="none"/>
        </w:rPr>
        <w:t xml:space="preserve">）；</w:t>
      </w:r>
      <w:r>
        <w:rPr>
          <w:rFonts w:ascii="宋体" w:hAnsi="宋体"/>
          <w:sz w:val="24"/>
          <w:highlight w:val="none"/>
        </w:rPr>
      </w:r>
      <w:r/>
    </w:p>
    <w:p>
      <w:pPr>
        <w:pStyle w:val="847"/>
        <w:ind w:firstLine="480"/>
        <w:spacing w:line="360" w:lineRule="auto"/>
        <w:rPr>
          <w:rFonts w:ascii="宋体" w:hAnsi="宋体"/>
          <w:sz w:val="24"/>
          <w:highlight w:val="none"/>
        </w:rPr>
      </w:pPr>
      <w:r>
        <w:rPr>
          <w:rFonts w:hint="eastAsia" w:ascii="宋体" w:hAnsi="宋体"/>
          <w:sz w:val="24"/>
          <w:highlight w:val="none"/>
        </w:rPr>
        <w:t xml:space="preserve">（3）具有履行合同所必需的设备和专业技术能力（提供履行合同所必需的设备和专业技术能力的证明材料）；</w:t>
      </w:r>
      <w:r>
        <w:rPr>
          <w:rFonts w:ascii="宋体" w:hAnsi="宋体"/>
          <w:sz w:val="24"/>
          <w:highlight w:val="none"/>
        </w:rPr>
      </w:r>
      <w:r/>
    </w:p>
    <w:p>
      <w:pPr>
        <w:pStyle w:val="847"/>
        <w:ind w:firstLine="480"/>
        <w:spacing w:line="360" w:lineRule="auto"/>
        <w:rPr>
          <w:rFonts w:ascii="宋体" w:hAnsi="宋体"/>
          <w:sz w:val="24"/>
          <w:highlight w:val="none"/>
        </w:rPr>
      </w:pPr>
      <w:r>
        <w:rPr>
          <w:rFonts w:hint="eastAsia" w:ascii="宋体" w:hAnsi="宋体"/>
          <w:sz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sz w:val="24"/>
          <w:highlight w:val="none"/>
        </w:rPr>
      </w:r>
      <w:r/>
    </w:p>
    <w:p>
      <w:pPr>
        <w:pStyle w:val="847"/>
        <w:ind w:firstLine="480"/>
        <w:spacing w:line="360" w:lineRule="auto"/>
        <w:rPr>
          <w:rFonts w:ascii="宋体" w:hAnsi="宋体"/>
          <w:sz w:val="24"/>
          <w:highlight w:val="none"/>
        </w:rPr>
      </w:pPr>
      <w:r>
        <w:rPr>
          <w:rFonts w:hint="eastAsia" w:ascii="宋体" w:hAnsi="宋体"/>
          <w:sz w:val="24"/>
          <w:highlight w:val="none"/>
        </w:rPr>
        <w:t xml:space="preserve">（5）参加政府采购活动前三年内，在经营活动中没有重大违法记录（提供参加本次政府采购活动前3年内在经营活动中没有重大违法记录的书面声明）；</w:t>
      </w:r>
      <w:r>
        <w:rPr>
          <w:rFonts w:ascii="宋体" w:hAnsi="宋体"/>
          <w:sz w:val="24"/>
          <w:highlight w:val="none"/>
        </w:rPr>
      </w:r>
      <w:r/>
    </w:p>
    <w:p>
      <w:pPr>
        <w:pStyle w:val="847"/>
        <w:ind w:firstLine="480"/>
        <w:spacing w:line="360" w:lineRule="auto"/>
        <w:rPr>
          <w:rFonts w:ascii="宋体" w:hAnsi="宋体"/>
          <w:sz w:val="24"/>
          <w:highlight w:val="none"/>
        </w:rPr>
      </w:pPr>
      <w:r>
        <w:rPr>
          <w:rFonts w:hint="eastAsia" w:ascii="宋体" w:hAnsi="宋体"/>
          <w:sz w:val="24"/>
          <w:highlight w:val="none"/>
        </w:rPr>
        <w:t xml:space="preserve">（6）法律、行政法规规定的其他条件；</w:t>
      </w:r>
      <w:r>
        <w:rPr>
          <w:rFonts w:ascii="宋体" w:hAnsi="宋体"/>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t xml:space="preserve">2、落实政府采购政策需满足的资格要求：</w:t>
      </w:r>
      <w:r>
        <w:rPr>
          <w:rFonts w:hint="eastAsia" w:ascii="宋体" w:hAnsi="宋体"/>
          <w:sz w:val="24"/>
          <w:highlight w:val="none"/>
        </w:rPr>
      </w:r>
      <w:r/>
    </w:p>
    <w:p>
      <w:pPr>
        <w:pStyle w:val="847"/>
        <w:ind w:firstLine="480"/>
        <w:spacing w:line="360" w:lineRule="auto"/>
        <w:rPr>
          <w:rFonts w:hint="eastAsia"/>
          <w:highlight w:val="none"/>
          <w:lang w:val="en-US" w:eastAsia="zh-CN"/>
        </w:rPr>
      </w:pPr>
      <w:r>
        <w:rPr>
          <w:rFonts w:hint="eastAsia" w:ascii="宋体" w:hAnsi="宋体" w:eastAsia="宋体" w:cs="Times New Roman"/>
          <w:sz w:val="24"/>
          <w:highlight w:val="none"/>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highlight w:val="none"/>
          <w:lang w:val="en-US" w:eastAsia="zh-CN"/>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3、本项目的特定资</w:t>
      </w:r>
      <w:r>
        <w:rPr>
          <w:rFonts w:hint="eastAsia" w:ascii="宋体" w:hAnsi="宋体" w:eastAsia="宋体" w:cs="Times New Roman"/>
          <w:sz w:val="24"/>
          <w:highlight w:val="none"/>
        </w:rPr>
        <w:t xml:space="preserve">格要求：</w:t>
      </w:r>
      <w:r>
        <w:rPr>
          <w:rFonts w:hint="eastAsia" w:ascii="宋体" w:hAnsi="宋体" w:eastAsia="宋体" w:cs="Times New Roman"/>
          <w:sz w:val="24"/>
          <w:highlight w:val="none"/>
        </w:rPr>
      </w:r>
      <w:r/>
    </w:p>
    <w:p>
      <w:pPr>
        <w:pStyle w:val="847"/>
        <w:ind w:firstLine="480"/>
        <w:spacing w:line="360" w:lineRule="auto"/>
        <w:rPr>
          <w:rFonts w:ascii="宋体" w:hAnsi="宋体"/>
          <w:sz w:val="24"/>
        </w:rPr>
      </w:pPr>
      <w:r>
        <w:rPr>
          <w:rFonts w:hint="eastAsia" w:ascii="宋体" w:hAnsi="宋体"/>
          <w:sz w:val="24"/>
        </w:rPr>
        <w:t xml:space="preserve">（1）具备《保安服务许可证》；</w:t>
      </w:r>
      <w:r>
        <w:rPr>
          <w:rFonts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（2）江苏省外的申请人须取得</w:t>
      </w:r>
      <w:r>
        <w:rPr>
          <w:rFonts w:hint="eastAsia" w:ascii="宋体" w:hAnsi="宋体"/>
          <w:sz w:val="24"/>
          <w:szCs w:val="24"/>
          <w:lang w:val="en-US" w:eastAsia="zh-CN"/>
        </w:rPr>
        <w:t xml:space="preserve">苏州市</w:t>
      </w:r>
      <w:r>
        <w:rPr>
          <w:rFonts w:hint="eastAsia" w:ascii="宋体" w:hAnsi="宋体"/>
          <w:sz w:val="24"/>
        </w:rPr>
        <w:t xml:space="preserve">公安机关的备案许可；</w:t>
      </w:r>
      <w:r>
        <w:rPr>
          <w:rFonts w:hint="eastAsia" w:ascii="宋体" w:hAnsi="宋体"/>
          <w:sz w:val="24"/>
        </w:rPr>
      </w:r>
      <w:r/>
    </w:p>
    <w:p>
      <w:pPr>
        <w:pStyle w:val="847"/>
        <w:ind w:firstLine="480"/>
        <w:spacing w:line="360" w:lineRule="auto"/>
        <w:rPr>
          <w:rFonts w:hint="eastAsia" w:ascii="宋体" w:hAnsi="宋体" w:eastAsia="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szCs w:val="24"/>
          <w:lang w:val="en-US" w:eastAsia="zh-CN"/>
        </w:rPr>
        <w:t xml:space="preserve">保安服务人员不少于40人且均取得保安员证；</w:t>
      </w:r>
      <w:r>
        <w:rPr>
          <w:rFonts w:hint="eastAsia" w:ascii="宋体" w:hAnsi="宋体" w:eastAsia="宋体"/>
          <w:sz w:val="24"/>
          <w:lang w:eastAsia="zh-CN"/>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4、拒绝下述供应商参加本次采购活动：</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（1）供应商单位负责人为同一人或者存在直接控股、管理关系的不同供应商，不得参加同一合同项下的政府采购活动。</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（2）凡为采购项目提供整体设计、规范编制或者项目管理、监理、检测等服务的供应商，不得再参加本项目的采购活动。</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（3）法人的分支机构不得参加投标（除银行、保险、石油石化、电力、电信等行业特殊情况外）</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Times New Roman"/>
          <w:sz w:val="24"/>
          <w:highlight w:val="none"/>
        </w:rPr>
      </w:r>
      <w:r/>
    </w:p>
    <w:p>
      <w:pPr>
        <w:pStyle w:val="847"/>
        <w:spacing w:line="360" w:lineRule="auto"/>
        <w:rPr>
          <w:b/>
          <w:sz w:val="24"/>
          <w:highlight w:val="none"/>
        </w:rPr>
      </w:pPr>
      <w:r>
        <w:rPr>
          <w:rFonts w:hint="eastAsia"/>
          <w:b/>
          <w:sz w:val="24"/>
          <w:highlight w:val="none"/>
        </w:rPr>
        <w:t xml:space="preserve">三</w:t>
      </w:r>
      <w:r>
        <w:rPr>
          <w:b/>
          <w:sz w:val="24"/>
          <w:highlight w:val="none"/>
        </w:rPr>
        <w:t xml:space="preserve">、</w:t>
      </w:r>
      <w:r>
        <w:rPr>
          <w:rFonts w:hint="eastAsia"/>
          <w:b/>
          <w:sz w:val="24"/>
          <w:highlight w:val="none"/>
        </w:rPr>
        <w:t xml:space="preserve">获取</w:t>
      </w:r>
      <w:r>
        <w:rPr>
          <w:b/>
          <w:sz w:val="24"/>
          <w:highlight w:val="none"/>
        </w:rPr>
        <w:t xml:space="preserve">招标文件：</w:t>
      </w:r>
      <w:r>
        <w:rPr>
          <w:b/>
          <w:sz w:val="24"/>
          <w:highlight w:val="none"/>
        </w:rPr>
      </w:r>
      <w:r/>
    </w:p>
    <w:p>
      <w:pPr>
        <w:pStyle w:val="8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时间：</w:t>
      </w:r>
      <w:r>
        <w:rPr>
          <w:rFonts w:hint="eastAsia" w:ascii="宋体" w:hAnsi="宋体" w:eastAsia="宋体" w:cs="Times New Roman"/>
          <w:color w:val="000000"/>
          <w:sz w:val="24"/>
          <w:highlight w:val="none"/>
        </w:rPr>
        <w:t xml:space="preserve">自招标文件公告发布之日起5个工作日</w:t>
      </w:r>
      <w:r>
        <w:rPr>
          <w:rFonts w:hint="eastAsia" w:ascii="宋体" w:hAnsi="宋体"/>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地点：苏采云系统</w:t>
      </w:r>
      <w:r>
        <w:rPr>
          <w:rFonts w:ascii="宋体" w:hAnsi="宋体"/>
          <w:color w:val="000000"/>
          <w:sz w:val="24"/>
          <w:highlight w:val="none"/>
        </w:rPr>
      </w:r>
      <w:r/>
    </w:p>
    <w:p>
      <w:pPr>
        <w:pStyle w:val="8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方式：网上下载电子招标文件 </w:t>
      </w:r>
      <w:r>
        <w:rPr>
          <w:rFonts w:hint="eastAsia" w:ascii="宋体" w:hAnsi="宋体"/>
          <w:color w:val="000000"/>
          <w:sz w:val="24"/>
          <w:highlight w:val="none"/>
        </w:rPr>
      </w:r>
      <w:r/>
    </w:p>
    <w:p>
      <w:pPr>
        <w:pStyle w:val="8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售价：0.00元 </w:t>
      </w:r>
      <w:r>
        <w:rPr>
          <w:rFonts w:hint="eastAsia" w:ascii="宋体" w:hAnsi="宋体"/>
          <w:color w:val="000000"/>
          <w:sz w:val="24"/>
          <w:highlight w:val="none"/>
        </w:rPr>
      </w:r>
      <w:r/>
    </w:p>
    <w:p>
      <w:pPr>
        <w:pStyle w:val="847"/>
        <w:spacing w:line="360" w:lineRule="auto"/>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四、提交投标文件截止时间、开标时间和地点</w:t>
      </w:r>
      <w:r>
        <w:rPr>
          <w:rFonts w:hint="eastAsia" w:ascii="Times New Roman" w:hAnsi="Times New Roman" w:eastAsia="宋体" w:cs="Times New Roman"/>
          <w:b/>
          <w:sz w:val="24"/>
          <w:highlight w:val="none"/>
        </w:rPr>
      </w:r>
      <w:r/>
    </w:p>
    <w:p>
      <w:pPr>
        <w:pStyle w:val="8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时间：</w:t>
      </w:r>
      <w:r>
        <w:rPr>
          <w:rFonts w:hint="eastAsia" w:ascii="宋体" w:hAnsi="宋体"/>
          <w:color w:val="000000"/>
          <w:sz w:val="24"/>
          <w:highlight w:val="none"/>
          <w:lang w:eastAsia="zh-CN"/>
        </w:rPr>
        <w:t xml:space="preserve">2026年01月04日</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09</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0</w:t>
      </w:r>
      <w:r>
        <w:rPr>
          <w:rFonts w:hint="eastAsia" w:ascii="宋体" w:hAnsi="宋体"/>
          <w:color w:val="000000"/>
          <w:sz w:val="24"/>
          <w:highlight w:val="none"/>
        </w:rPr>
        <w:t xml:space="preserve">（北京时间）</w:t>
      </w:r>
      <w:r>
        <w:rPr>
          <w:rFonts w:hint="eastAsia" w:ascii="宋体" w:hAnsi="宋体"/>
          <w:color w:val="000000"/>
          <w:sz w:val="24"/>
          <w:highlight w:val="none"/>
        </w:rPr>
      </w:r>
      <w:r/>
    </w:p>
    <w:p>
      <w:pPr>
        <w:pStyle w:val="84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地点：苏采云系统 </w:t>
      </w:r>
      <w:r>
        <w:rPr>
          <w:rFonts w:hint="eastAsia" w:ascii="宋体" w:hAnsi="宋体"/>
          <w:color w:val="000000"/>
          <w:sz w:val="24"/>
          <w:highlight w:val="none"/>
        </w:rPr>
      </w:r>
      <w:r/>
    </w:p>
    <w:p>
      <w:pPr>
        <w:pStyle w:val="847"/>
        <w:spacing w:line="360" w:lineRule="auto"/>
        <w:rPr>
          <w:b/>
          <w:sz w:val="24"/>
          <w:highlight w:val="none"/>
        </w:rPr>
      </w:pPr>
      <w:r>
        <w:rPr>
          <w:rFonts w:hint="eastAsia"/>
          <w:b/>
          <w:color w:val="000000"/>
          <w:sz w:val="24"/>
          <w:highlight w:val="none"/>
          <w:lang w:val="en-US" w:eastAsia="zh-CN"/>
        </w:rPr>
        <w:t xml:space="preserve">五</w:t>
      </w:r>
      <w:r>
        <w:rPr>
          <w:b/>
          <w:sz w:val="24"/>
          <w:highlight w:val="none"/>
        </w:rPr>
        <w:t xml:space="preserve">、</w:t>
      </w:r>
      <w:r>
        <w:rPr>
          <w:rFonts w:hint="eastAsia"/>
          <w:b/>
          <w:sz w:val="24"/>
          <w:highlight w:val="none"/>
        </w:rPr>
        <w:t xml:space="preserve">公告期限</w:t>
      </w:r>
      <w:r>
        <w:rPr>
          <w:b/>
          <w:sz w:val="24"/>
          <w:highlight w:val="none"/>
        </w:rPr>
        <w:t xml:space="preserve">：</w:t>
      </w:r>
      <w:r>
        <w:rPr>
          <w:b/>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t xml:space="preserve">自本公告发布之日起5个工作日</w:t>
      </w:r>
      <w:r>
        <w:rPr>
          <w:rFonts w:hint="eastAsia" w:ascii="宋体" w:hAnsi="宋体"/>
          <w:sz w:val="24"/>
          <w:highlight w:val="none"/>
        </w:rPr>
      </w:r>
      <w:r/>
    </w:p>
    <w:p>
      <w:pPr>
        <w:pStyle w:val="847"/>
        <w:spacing w:line="360" w:lineRule="auto"/>
        <w:rPr>
          <w:b/>
          <w:sz w:val="24"/>
          <w:highlight w:val="none"/>
        </w:rPr>
      </w:pPr>
      <w:r>
        <w:rPr>
          <w:rFonts w:hint="eastAsia"/>
          <w:b/>
          <w:sz w:val="24"/>
          <w:highlight w:val="none"/>
          <w:lang w:val="en-US" w:eastAsia="zh-CN"/>
        </w:rPr>
        <w:t xml:space="preserve">六</w:t>
      </w:r>
      <w:r>
        <w:rPr>
          <w:b/>
          <w:sz w:val="24"/>
          <w:highlight w:val="none"/>
        </w:rPr>
        <w:t xml:space="preserve">、</w:t>
      </w:r>
      <w:r>
        <w:rPr>
          <w:rFonts w:hint="eastAsia"/>
          <w:b/>
          <w:sz w:val="24"/>
          <w:highlight w:val="none"/>
        </w:rPr>
        <w:t xml:space="preserve">其他补充事宜</w:t>
      </w:r>
      <w:r>
        <w:rPr>
          <w:b/>
          <w:sz w:val="24"/>
          <w:highlight w:val="none"/>
        </w:rPr>
        <w:t xml:space="preserve">：</w:t>
      </w:r>
      <w:r>
        <w:rPr>
          <w:b/>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1、本项目需要使用CA数字证书制作、上传电子投标文件完成电子投标，请供应商在参加投标活动前办理好CA数字证书申领及电子签章等操作。</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3、本项目采用不见面开标，投标人开标时无需到开标现场进行解密，采取网上开标大厅解密电子投标文件，投标人远程解密要求如下：</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2）投标人登录苏采云系统，点击开标大厅，选择开标项目，完成不见面开标流程。</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3）投标截止时间后根据系统提示解密电子投标文件。解密时间为15分钟，未在规定时间内完成解密，其投标文件将被拒绝，不参与后续投标流程。</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5、有关供应商注册、报名、下载电子招标文件、制作上传电子投标文件、不见面开标及其他注意事项登录苏州政府采购网，在“下载中心”栏目下载“苏采云系统供应商操作手册”查阅。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6、有关办理CA数字申领及电子签章事项，登录苏州政府采购网，点击页面底部苏采云图标，进入苏采云政府采购一体化平台，下载“新CA办理指南”文件查阅。</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7、有关电子投标制作技术疑问，请咨询苏采云软件公司客服：18261002950、0512-69820854、0519-86722802</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8、政府采购监督电话：0512-53512539</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9、本次招标投标保证金：本项目无须缴纳投标保证金。</w:t>
      </w:r>
      <w:r>
        <w:rPr>
          <w:rFonts w:hint="eastAsia" w:ascii="宋体" w:hAnsi="宋体" w:eastAsia="宋体" w:cs="Times New Roman"/>
          <w:sz w:val="24"/>
          <w:highlight w:val="none"/>
        </w:rPr>
      </w:r>
      <w:r/>
    </w:p>
    <w:p>
      <w:pPr>
        <w:pStyle w:val="847"/>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10、政府采购履约资金扶持政策：中标供应商可凭政府采购合同办理融资贷款，详情请见江苏政府采购网“政采贷”专栏。</w:t>
      </w:r>
      <w:r>
        <w:rPr>
          <w:rFonts w:hint="eastAsia" w:ascii="宋体" w:hAnsi="宋体" w:eastAsia="宋体" w:cs="Times New Roman"/>
          <w:sz w:val="24"/>
          <w:highlight w:val="none"/>
        </w:rPr>
      </w:r>
      <w:r/>
    </w:p>
    <w:p>
      <w:pPr>
        <w:pStyle w:val="847"/>
        <w:spacing w:line="360" w:lineRule="auto"/>
        <w:rPr>
          <w:b/>
          <w:sz w:val="24"/>
          <w:highlight w:val="none"/>
        </w:rPr>
      </w:pPr>
      <w:r>
        <w:rPr>
          <w:rFonts w:hint="eastAsia"/>
          <w:b/>
          <w:sz w:val="24"/>
          <w:highlight w:val="none"/>
        </w:rPr>
        <w:t xml:space="preserve">七、对本次招标提出询问，请按以下方式联系。</w:t>
      </w:r>
      <w:r>
        <w:rPr>
          <w:b/>
          <w:sz w:val="24"/>
          <w:highlight w:val="none"/>
        </w:rPr>
      </w:r>
      <w:r/>
    </w:p>
    <w:p>
      <w:pPr>
        <w:pStyle w:val="847"/>
        <w:ind w:firstLine="480"/>
        <w:spacing w:line="360" w:lineRule="auto"/>
        <w:rPr>
          <w:rFonts w:hint="eastAsia" w:ascii="宋体" w:hAnsi="宋体" w:cs="宋体"/>
          <w:sz w:val="24"/>
          <w:highlight w:val="none"/>
        </w:rPr>
      </w:pPr>
      <w:r>
        <w:rPr>
          <w:rFonts w:hint="eastAsia"/>
          <w:sz w:val="24"/>
          <w:highlight w:val="none"/>
        </w:rPr>
        <w:t xml:space="preserve">1.采购人信息</w:t>
      </w:r>
      <w:r>
        <w:rPr>
          <w:rFonts w:hint="eastAsia" w:ascii="宋体" w:hAnsi="宋体" w:cs="宋体"/>
          <w:sz w:val="24"/>
          <w:highlight w:val="none"/>
        </w:rPr>
        <w:t xml:space="preserve">：</w:t>
      </w:r>
      <w:r>
        <w:rPr>
          <w:rFonts w:hint="eastAsia" w:ascii="宋体" w:hAnsi="宋体" w:cs="宋体"/>
          <w:sz w:val="24"/>
          <w:highlight w:val="none"/>
        </w:rPr>
      </w:r>
      <w:r/>
    </w:p>
    <w:p>
      <w:pPr>
        <w:pStyle w:val="847"/>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名称：</w:t>
      </w:r>
      <w:r>
        <w:rPr>
          <w:rFonts w:hint="eastAsia" w:ascii="宋体" w:hAnsi="宋体"/>
          <w:sz w:val="24"/>
          <w:szCs w:val="24"/>
          <w:highlight w:val="none"/>
          <w:lang w:eastAsia="zh-CN"/>
        </w:rPr>
        <w:t xml:space="preserve">太仓市交通运输综合行政执法大队</w:t>
      </w:r>
      <w:r>
        <w:rPr>
          <w:rFonts w:hint="eastAsia" w:ascii="宋体" w:hAnsi="宋体" w:eastAsia="宋体" w:cs="宋体"/>
          <w:sz w:val="24"/>
          <w:highlight w:val="none"/>
          <w:lang w:eastAsia="zh-CN"/>
        </w:rPr>
      </w:r>
      <w:r/>
    </w:p>
    <w:p>
      <w:pPr>
        <w:pStyle w:val="847"/>
        <w:ind w:firstLine="480"/>
        <w:spacing w:line="360" w:lineRule="auto"/>
        <w:rPr>
          <w:rFonts w:ascii="宋体" w:hAnsi="宋体"/>
          <w:sz w:val="24"/>
        </w:rPr>
      </w:pPr>
      <w:r>
        <w:rPr>
          <w:rFonts w:hint="eastAsia" w:ascii="宋体" w:hAnsi="宋体"/>
          <w:sz w:val="24"/>
        </w:rPr>
        <w:t xml:space="preserve">地址：太仓市城西北路98号</w:t>
      </w:r>
      <w:r>
        <w:rPr>
          <w:rFonts w:ascii="宋体" w:hAnsi="宋体"/>
          <w:sz w:val="24"/>
        </w:rPr>
      </w:r>
      <w:r/>
    </w:p>
    <w:p>
      <w:pPr>
        <w:pStyle w:val="847"/>
        <w:ind w:firstLine="480"/>
        <w:spacing w:line="360" w:lineRule="auto"/>
        <w:rPr>
          <w:rFonts w:ascii="宋体" w:hAnsi="宋体"/>
          <w:sz w:val="24"/>
        </w:rPr>
      </w:pPr>
      <w:r>
        <w:rPr>
          <w:rFonts w:hint="eastAsia" w:ascii="宋体" w:hAnsi="宋体"/>
          <w:sz w:val="24"/>
        </w:rPr>
        <w:t xml:space="preserve">联系方式：王志祥</w:t>
      </w:r>
      <w:r>
        <w:rPr>
          <w:rFonts w:ascii="宋体" w:hAnsi="宋体"/>
          <w:sz w:val="24"/>
        </w:rPr>
        <w:t xml:space="preserve">0512-</w:t>
      </w:r>
      <w:r>
        <w:rPr>
          <w:rFonts w:hint="eastAsia" w:ascii="宋体" w:hAnsi="宋体"/>
          <w:sz w:val="24"/>
        </w:rPr>
        <w:t xml:space="preserve">53115077</w:t>
      </w:r>
      <w:r>
        <w:rPr>
          <w:rFonts w:ascii="宋体" w:hAnsi="宋体"/>
          <w:sz w:val="24"/>
        </w:rPr>
      </w:r>
      <w:r/>
    </w:p>
    <w:p>
      <w:pPr>
        <w:pStyle w:val="847"/>
        <w:ind w:firstLine="480"/>
        <w:spacing w:line="360" w:lineRule="auto"/>
        <w:rPr>
          <w:rFonts w:hint="eastAsia" w:ascii="宋体" w:hAnsi="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采购代</w:t>
      </w:r>
      <w:r>
        <w:rPr>
          <w:rFonts w:ascii="宋体" w:hAnsi="宋体"/>
          <w:sz w:val="24"/>
          <w:highlight w:val="none"/>
        </w:rPr>
        <w:t xml:space="preserve">理机构</w:t>
      </w:r>
      <w:r>
        <w:rPr>
          <w:rFonts w:hint="eastAsia" w:ascii="宋体" w:hAnsi="宋体"/>
          <w:sz w:val="24"/>
          <w:highlight w:val="none"/>
        </w:rPr>
        <w:t xml:space="preserve">信息</w:t>
      </w:r>
      <w:r>
        <w:rPr>
          <w:rFonts w:hint="eastAsia" w:ascii="宋体" w:hAnsi="宋体"/>
          <w:sz w:val="24"/>
          <w:highlight w:val="none"/>
        </w:rPr>
      </w:r>
      <w:r/>
    </w:p>
    <w:p>
      <w:pPr>
        <w:pStyle w:val="847"/>
        <w:ind w:firstLine="480"/>
        <w:spacing w:line="360" w:lineRule="auto"/>
        <w:rPr>
          <w:rFonts w:ascii="宋体" w:hAnsi="宋体"/>
          <w:sz w:val="24"/>
          <w:highlight w:val="none"/>
        </w:rPr>
      </w:pPr>
      <w:r>
        <w:rPr>
          <w:rFonts w:hint="eastAsia" w:ascii="宋体" w:hAnsi="宋体"/>
          <w:sz w:val="24"/>
          <w:highlight w:val="none"/>
        </w:rPr>
        <w:t xml:space="preserve">名称：</w:t>
      </w:r>
      <w:r>
        <w:rPr>
          <w:rFonts w:ascii="宋体" w:hAnsi="宋体"/>
          <w:sz w:val="24"/>
          <w:highlight w:val="none"/>
        </w:rPr>
        <w:t xml:space="preserve">苏州恒中造价师事务所有限责任公司</w:t>
      </w:r>
      <w:r>
        <w:rPr>
          <w:rFonts w:ascii="宋体" w:hAnsi="宋体"/>
          <w:sz w:val="24"/>
          <w:highlight w:val="none"/>
        </w:rPr>
      </w:r>
      <w:r/>
    </w:p>
    <w:p>
      <w:pPr>
        <w:pStyle w:val="847"/>
        <w:ind w:firstLine="480"/>
        <w:spacing w:line="360" w:lineRule="auto"/>
        <w:rPr>
          <w:rFonts w:hint="eastAsia" w:ascii="宋体" w:hAnsi="宋体"/>
          <w:sz w:val="24"/>
          <w:highlight w:val="none"/>
        </w:rPr>
      </w:pPr>
      <w:r>
        <w:rPr>
          <w:rFonts w:ascii="宋体" w:hAnsi="宋体"/>
          <w:sz w:val="24"/>
          <w:highlight w:val="none"/>
        </w:rPr>
        <w:t xml:space="preserve">地址：苏州市太仓市</w:t>
      </w:r>
      <w:r>
        <w:rPr>
          <w:rFonts w:hint="eastAsia" w:ascii="宋体" w:hAnsi="宋体"/>
          <w:sz w:val="24"/>
          <w:highlight w:val="none"/>
        </w:rPr>
        <w:t xml:space="preserve">公正路11</w:t>
      </w:r>
      <w:r>
        <w:rPr>
          <w:rFonts w:ascii="宋体" w:hAnsi="宋体"/>
          <w:sz w:val="24"/>
          <w:highlight w:val="none"/>
        </w:rPr>
        <w:t xml:space="preserve">号联合大厦20楼</w:t>
      </w: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ascii="宋体" w:hAnsi="宋体"/>
          <w:sz w:val="24"/>
          <w:highlight w:val="none"/>
        </w:rPr>
        <w:t xml:space="preserve">联系</w:t>
      </w:r>
      <w:r>
        <w:rPr>
          <w:rFonts w:hint="eastAsia" w:ascii="宋体" w:hAnsi="宋体"/>
          <w:sz w:val="24"/>
          <w:highlight w:val="none"/>
        </w:rPr>
        <w:t xml:space="preserve">方式</w:t>
      </w:r>
      <w:r>
        <w:rPr>
          <w:rFonts w:ascii="宋体" w:hAnsi="宋体"/>
          <w:sz w:val="24"/>
          <w:highlight w:val="none"/>
        </w:rPr>
        <w:t xml:space="preserve">：</w:t>
      </w:r>
      <w:r>
        <w:rPr>
          <w:rFonts w:hint="eastAsia" w:ascii="宋体" w:hAnsi="宋体"/>
          <w:sz w:val="24"/>
          <w:highlight w:val="none"/>
          <w:lang w:val="en-US" w:eastAsia="zh-CN"/>
        </w:rPr>
        <w:t xml:space="preserve">罗来山</w:t>
      </w:r>
      <w:r>
        <w:rPr>
          <w:rFonts w:hint="eastAsia" w:ascii="宋体" w:hAnsi="宋体"/>
          <w:sz w:val="24"/>
          <w:highlight w:val="none"/>
        </w:rPr>
        <w:t xml:space="preserve">81606981-8007</w:t>
      </w: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t xml:space="preserve">3.项目联系方式</w:t>
      </w: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t xml:space="preserve">项目联系人：罗来山</w:t>
      </w: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ascii="宋体" w:hAnsi="宋体"/>
          <w:sz w:val="24"/>
          <w:highlight w:val="none"/>
        </w:rPr>
        <w:t xml:space="preserve">电话：</w:t>
      </w:r>
      <w:r>
        <w:rPr>
          <w:rFonts w:hint="eastAsia" w:ascii="宋体" w:hAnsi="宋体"/>
          <w:sz w:val="24"/>
          <w:highlight w:val="none"/>
        </w:rPr>
        <w:t xml:space="preserve">15806229451</w:t>
      </w: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r>
      <w:r/>
    </w:p>
    <w:p>
      <w:pPr>
        <w:ind w:firstLine="480"/>
        <w:spacing w:line="360" w:lineRule="auto"/>
        <w:rPr>
          <w:rFonts w:hint="eastAsia" w:ascii="宋体" w:hAnsi="宋体"/>
          <w:sz w:val="24"/>
          <w:szCs w:val="24"/>
          <w:highlight w:val="none"/>
        </w:rPr>
      </w:pPr>
      <w:r>
        <w:rPr>
          <w:rFonts w:hint="eastAsia" w:ascii="宋体" w:hAnsi="宋体"/>
          <w:sz w:val="24"/>
          <w:highlight w:val="none"/>
        </w:rPr>
      </w:r>
      <w:r>
        <w:rPr>
          <w:rFonts w:hint="eastAsia" w:ascii="宋体" w:hAnsi="宋体"/>
          <w:sz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847"/>
        <w:ind w:firstLine="480"/>
        <w:spacing w:line="360" w:lineRule="auto"/>
        <w:rPr>
          <w:rFonts w:hint="eastAsia" w:ascii="宋体" w:hAnsi="宋体"/>
          <w:sz w:val="24"/>
          <w:szCs w:val="24"/>
          <w:highlight w:val="none"/>
        </w:rPr>
      </w:pP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r>
      <w:r/>
    </w:p>
    <w:p>
      <w:pPr>
        <w:pStyle w:val="847"/>
        <w:ind w:firstLine="480"/>
        <w:spacing w:line="360" w:lineRule="auto"/>
        <w:rPr>
          <w:rFonts w:hint="eastAsia" w:ascii="宋体" w:hAnsi="宋体"/>
          <w:sz w:val="24"/>
          <w:highlight w:val="none"/>
        </w:rPr>
      </w:pPr>
      <w:r>
        <w:rPr>
          <w:rFonts w:hint="eastAsia" w:ascii="宋体" w:hAnsi="宋体"/>
          <w:sz w:val="24"/>
          <w:highlight w:val="none"/>
        </w:rPr>
      </w:r>
      <w:r/>
    </w:p>
    <w:p>
      <w:pPr>
        <w:pStyle w:val="904"/>
        <w:jc w:val="center"/>
        <w:spacing w:line="480" w:lineRule="auto"/>
        <w:tabs>
          <w:tab w:val="right" w:pos="8302" w:leader="dot"/>
          <w:tab w:val="right" w:pos="9022" w:leader="dot"/>
        </w:tabs>
        <w:rPr>
          <w:rFonts w:hint="eastAsia" w:ascii="黑体" w:hAnsi="宋体" w:eastAsia="黑体"/>
          <w:b w:val="0"/>
          <w:bCs/>
          <w:highlight w:val="none"/>
          <w:lang w:eastAsia="zh-CN"/>
        </w:rPr>
      </w:pPr>
      <w:r/>
      <w:bookmarkEnd w:id="0"/>
      <w:r/>
      <w:bookmarkEnd w:id="1"/>
      <w:r/>
      <w:bookmarkStart w:id="2" w:name="_Toc410207683"/>
      <w:r>
        <w:rPr>
          <w:rFonts w:hint="eastAsia" w:ascii="黑体" w:hAnsi="宋体" w:eastAsia="黑体"/>
          <w:b w:val="0"/>
          <w:bCs/>
          <w:highlight w:val="none"/>
          <w:lang w:eastAsia="zh-CN"/>
        </w:rPr>
        <w:t xml:space="preserve">第二章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投标供应商须知</w:t>
      </w:r>
      <w:bookmarkEnd w:id="2"/>
      <w:r>
        <w:rPr>
          <w:rFonts w:hint="eastAsia" w:ascii="黑体" w:hAnsi="宋体" w:eastAsia="黑体"/>
          <w:b w:val="0"/>
          <w:bCs/>
          <w:highlight w:val="none"/>
          <w:lang w:eastAsia="zh-CN"/>
        </w:rPr>
      </w:r>
      <w:r/>
    </w:p>
    <w:p>
      <w:pPr>
        <w:pStyle w:val="847"/>
        <w:jc w:val="left"/>
        <w:rPr>
          <w:rFonts w:ascii="宋体" w:hAnsi="宋体"/>
          <w:b/>
          <w:sz w:val="24"/>
          <w:szCs w:val="24"/>
          <w:highlight w:val="none"/>
        </w:rPr>
        <w:outlineLvl w:val="0"/>
      </w:pPr>
      <w:r>
        <w:rPr>
          <w:rFonts w:ascii="宋体" w:hAnsi="宋体"/>
          <w:b/>
          <w:sz w:val="24"/>
          <w:szCs w:val="24"/>
          <w:highlight w:val="none"/>
        </w:rPr>
        <w:t xml:space="preserve">1. </w:t>
      </w:r>
      <w:r>
        <w:rPr>
          <w:rFonts w:hint="eastAsia" w:ascii="宋体" w:hAnsi="宋体"/>
          <w:b/>
          <w:sz w:val="24"/>
          <w:szCs w:val="24"/>
          <w:highlight w:val="none"/>
        </w:rPr>
        <w:t xml:space="preserve">说明</w:t>
      </w:r>
      <w:r>
        <w:rPr>
          <w:rFonts w:ascii="宋体" w:hAnsi="宋体"/>
          <w:b/>
          <w:sz w:val="24"/>
          <w:szCs w:val="24"/>
          <w:highlight w:val="none"/>
        </w:rPr>
      </w:r>
      <w:r/>
    </w:p>
    <w:p>
      <w:pPr>
        <w:pStyle w:val="870"/>
        <w:ind w:firstLine="480"/>
        <w:spacing w:line="348" w:lineRule="auto"/>
        <w:rPr>
          <w:rFonts w:hint="eastAsia" w:ascii="宋体" w:hAnsi="宋体"/>
          <w:sz w:val="24"/>
          <w:szCs w:val="24"/>
          <w:highlight w:val="none"/>
        </w:rPr>
      </w:pPr>
      <w:r>
        <w:rPr>
          <w:rFonts w:ascii="宋体" w:hAnsi="宋体"/>
          <w:sz w:val="24"/>
          <w:szCs w:val="24"/>
          <w:highlight w:val="none"/>
        </w:rPr>
        <w:t xml:space="preserve">1.1</w:t>
      </w:r>
      <w:r>
        <w:rPr>
          <w:rFonts w:hint="eastAsia" w:ascii="宋体" w:hAnsi="宋体"/>
          <w:sz w:val="24"/>
          <w:szCs w:val="24"/>
          <w:highlight w:val="none"/>
        </w:rPr>
        <w:t xml:space="preserve">本采购文件仅适用于苏州恒中造价师事务所有限责任公司组织的采购活动。</w:t>
      </w:r>
      <w:r>
        <w:rPr>
          <w:rFonts w:hint="eastAsia" w:ascii="宋体" w:hAnsi="宋体"/>
          <w:sz w:val="24"/>
          <w:szCs w:val="24"/>
          <w:highlight w:val="none"/>
        </w:rPr>
      </w:r>
      <w:r/>
    </w:p>
    <w:p>
      <w:pPr>
        <w:pStyle w:val="870"/>
        <w:ind w:firstLine="480"/>
        <w:spacing w:line="348" w:lineRule="auto"/>
        <w:rPr>
          <w:rFonts w:ascii="宋体" w:hAnsi="宋体"/>
          <w:sz w:val="24"/>
          <w:szCs w:val="24"/>
          <w:highlight w:val="none"/>
        </w:rPr>
      </w:pPr>
      <w:r>
        <w:rPr>
          <w:rFonts w:ascii="宋体" w:hAnsi="宋体"/>
          <w:sz w:val="24"/>
          <w:szCs w:val="24"/>
          <w:highlight w:val="none"/>
        </w:rPr>
        <w:t xml:space="preserve">1.2</w:t>
      </w:r>
      <w:r>
        <w:rPr>
          <w:rFonts w:hint="eastAsia" w:ascii="宋体" w:hAnsi="宋体"/>
          <w:sz w:val="24"/>
          <w:szCs w:val="24"/>
          <w:highlight w:val="none"/>
        </w:rPr>
        <w:t xml:space="preserve">本次采购活动及因本次采购产生的合同受中国法律制约和保护。</w:t>
      </w:r>
      <w:r>
        <w:rPr>
          <w:rFonts w:ascii="宋体" w:hAnsi="宋体"/>
          <w:sz w:val="24"/>
          <w:szCs w:val="24"/>
          <w:highlight w:val="none"/>
        </w:rPr>
      </w:r>
      <w:r/>
    </w:p>
    <w:p>
      <w:pPr>
        <w:pStyle w:val="870"/>
        <w:ind w:firstLine="480"/>
        <w:spacing w:line="348" w:lineRule="auto"/>
        <w:rPr>
          <w:rFonts w:hint="eastAsia" w:ascii="宋体" w:hAnsi="宋体"/>
          <w:sz w:val="24"/>
          <w:szCs w:val="24"/>
          <w:highlight w:val="none"/>
        </w:rPr>
      </w:pPr>
      <w:r>
        <w:rPr>
          <w:rFonts w:ascii="宋体" w:hAnsi="宋体"/>
          <w:sz w:val="24"/>
          <w:szCs w:val="24"/>
          <w:highlight w:val="none"/>
        </w:rPr>
        <w:t xml:space="preserve">1.3</w:t>
      </w:r>
      <w:r>
        <w:rPr>
          <w:rFonts w:hint="eastAsia" w:ascii="宋体" w:hAnsi="宋体"/>
          <w:sz w:val="24"/>
          <w:szCs w:val="24"/>
          <w:highlight w:val="none"/>
        </w:rPr>
        <w:t xml:space="preserve">本采购文件的解释权属于苏州恒中造价师事务所有限责任公司。</w:t>
      </w:r>
      <w:r>
        <w:rPr>
          <w:rFonts w:hint="eastAsia" w:ascii="宋体" w:hAnsi="宋体"/>
          <w:sz w:val="24"/>
          <w:szCs w:val="24"/>
          <w:highlight w:val="none"/>
        </w:rPr>
      </w:r>
      <w:r/>
    </w:p>
    <w:p>
      <w:pPr>
        <w:pStyle w:val="847"/>
        <w:spacing w:line="348" w:lineRule="auto"/>
        <w:rPr>
          <w:rFonts w:ascii="宋体" w:hAnsi="宋体"/>
          <w:b/>
          <w:sz w:val="24"/>
          <w:szCs w:val="24"/>
          <w:highlight w:val="none"/>
        </w:rPr>
        <w:outlineLvl w:val="0"/>
      </w:pPr>
      <w:r>
        <w:rPr>
          <w:rFonts w:ascii="宋体" w:hAnsi="宋体"/>
          <w:b/>
          <w:sz w:val="24"/>
          <w:szCs w:val="24"/>
          <w:highlight w:val="none"/>
        </w:rPr>
        <w:t xml:space="preserve">2. </w:t>
      </w:r>
      <w:r>
        <w:rPr>
          <w:rFonts w:hint="eastAsia" w:ascii="宋体" w:hAnsi="宋体"/>
          <w:b/>
          <w:sz w:val="24"/>
          <w:szCs w:val="24"/>
          <w:highlight w:val="none"/>
        </w:rPr>
        <w:t xml:space="preserve">词语释义</w:t>
      </w:r>
      <w:r>
        <w:rPr>
          <w:rFonts w:ascii="宋体" w:hAnsi="宋体"/>
          <w:b/>
          <w:sz w:val="24"/>
          <w:szCs w:val="24"/>
          <w:highlight w:val="none"/>
        </w:rPr>
      </w:r>
      <w:r/>
    </w:p>
    <w:p>
      <w:pPr>
        <w:pStyle w:val="870"/>
        <w:ind w:firstLine="480"/>
        <w:spacing w:line="348" w:lineRule="auto"/>
        <w:rPr>
          <w:rFonts w:hint="eastAsia"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采购单位：具体组织实施招标采购活动的法人或由法人企业授权的分公司。</w:t>
      </w:r>
      <w:r>
        <w:rPr>
          <w:rFonts w:hint="eastAsia" w:ascii="宋体" w:hAnsi="宋体"/>
          <w:sz w:val="24"/>
          <w:szCs w:val="24"/>
          <w:highlight w:val="none"/>
        </w:rPr>
      </w:r>
      <w:r/>
    </w:p>
    <w:p>
      <w:pPr>
        <w:pStyle w:val="870"/>
        <w:ind w:firstLine="480"/>
        <w:spacing w:line="348" w:lineRule="auto"/>
        <w:rPr>
          <w:rFonts w:ascii="宋体" w:hAnsi="宋体"/>
          <w:sz w:val="24"/>
          <w:szCs w:val="24"/>
          <w:highlight w:val="none"/>
        </w:rPr>
      </w:pPr>
      <w:r>
        <w:rPr>
          <w:rFonts w:ascii="宋体" w:hAnsi="宋体"/>
          <w:sz w:val="24"/>
          <w:szCs w:val="24"/>
          <w:highlight w:val="none"/>
        </w:rPr>
        <w:t xml:space="preserve">2.2</w:t>
      </w:r>
      <w:r>
        <w:rPr>
          <w:rFonts w:hint="eastAsia" w:ascii="宋体" w:hAnsi="宋体"/>
          <w:sz w:val="24"/>
          <w:szCs w:val="24"/>
          <w:highlight w:val="none"/>
        </w:rPr>
        <w:t xml:space="preserve">投标供应商：响应招标并且符合采购文件规定资格条件和参加招标竞争的法人、其他组织或者自然人。</w:t>
      </w:r>
      <w:r>
        <w:rPr>
          <w:rFonts w:ascii="宋体" w:hAnsi="宋体"/>
          <w:sz w:val="24"/>
          <w:szCs w:val="24"/>
          <w:highlight w:val="none"/>
        </w:rPr>
      </w:r>
      <w:r/>
    </w:p>
    <w:p>
      <w:pPr>
        <w:pStyle w:val="870"/>
        <w:ind w:firstLine="501"/>
        <w:spacing w:line="348" w:lineRule="auto"/>
        <w:rPr>
          <w:rFonts w:ascii="宋体" w:hAnsi="宋体"/>
          <w:sz w:val="24"/>
          <w:szCs w:val="24"/>
          <w:highlight w:val="none"/>
        </w:rPr>
      </w:pPr>
      <w:r>
        <w:rPr>
          <w:rFonts w:ascii="宋体" w:hAnsi="宋体"/>
          <w:sz w:val="24"/>
          <w:szCs w:val="24"/>
          <w:highlight w:val="none"/>
        </w:rPr>
        <w:t xml:space="preserve">2.3</w:t>
      </w:r>
      <w:r>
        <w:rPr>
          <w:rFonts w:hint="eastAsia" w:ascii="宋体" w:hAnsi="宋体"/>
          <w:sz w:val="24"/>
          <w:szCs w:val="24"/>
          <w:highlight w:val="none"/>
        </w:rPr>
        <w:t xml:space="preserve">响应：投标供应商根据采购单位发布的采购文件，编制投标响应文件并按规定参与招标的行为。</w:t>
      </w:r>
      <w:r>
        <w:rPr>
          <w:rFonts w:ascii="宋体" w:hAnsi="宋体"/>
          <w:sz w:val="24"/>
          <w:szCs w:val="24"/>
          <w:highlight w:val="none"/>
        </w:rPr>
      </w:r>
      <w:r/>
    </w:p>
    <w:p>
      <w:pPr>
        <w:pStyle w:val="870"/>
        <w:ind w:firstLine="501"/>
        <w:spacing w:line="348" w:lineRule="auto"/>
        <w:rPr>
          <w:rFonts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合同：采供双方根据采购文件和成交的投标响应文件及成交通知书规定的内容签署的以书面形式所达成的协议，包括所有的附件、附录和构成协议的所有文件。</w:t>
      </w:r>
      <w:r>
        <w:rPr>
          <w:rFonts w:ascii="宋体" w:hAnsi="宋体"/>
          <w:sz w:val="24"/>
          <w:szCs w:val="24"/>
          <w:highlight w:val="none"/>
        </w:rPr>
      </w:r>
      <w:r/>
    </w:p>
    <w:p>
      <w:pPr>
        <w:pStyle w:val="870"/>
        <w:ind w:firstLine="501"/>
        <w:spacing w:line="348" w:lineRule="auto"/>
        <w:rPr>
          <w:rFonts w:ascii="宋体" w:hAnsi="宋体"/>
          <w:sz w:val="24"/>
          <w:szCs w:val="24"/>
          <w:highlight w:val="none"/>
        </w:rPr>
      </w:pPr>
      <w:r>
        <w:rPr>
          <w:rFonts w:ascii="宋体" w:hAnsi="宋体"/>
          <w:sz w:val="24"/>
          <w:szCs w:val="24"/>
          <w:highlight w:val="none"/>
        </w:rPr>
        <w:t xml:space="preserve">2.5</w:t>
      </w:r>
      <w:r>
        <w:rPr>
          <w:rFonts w:hint="eastAsia" w:ascii="宋体" w:hAnsi="宋体"/>
          <w:sz w:val="24"/>
          <w:szCs w:val="24"/>
          <w:highlight w:val="none"/>
        </w:rPr>
        <w:t xml:space="preserve">甲方（采购方）：合同中明确规定的实际购买货物和服务的法人或其他组织和自然人。</w:t>
      </w:r>
      <w:r>
        <w:rPr>
          <w:rFonts w:ascii="宋体" w:hAnsi="宋体"/>
          <w:sz w:val="24"/>
          <w:szCs w:val="24"/>
          <w:highlight w:val="none"/>
        </w:rPr>
      </w:r>
      <w:r/>
    </w:p>
    <w:p>
      <w:pPr>
        <w:pStyle w:val="870"/>
        <w:ind w:firstLine="501"/>
        <w:spacing w:line="348" w:lineRule="auto"/>
        <w:rPr>
          <w:rFonts w:ascii="宋体" w:hAnsi="宋体"/>
          <w:sz w:val="24"/>
          <w:szCs w:val="24"/>
          <w:highlight w:val="none"/>
        </w:rPr>
      </w:pPr>
      <w:r>
        <w:rPr>
          <w:rFonts w:ascii="宋体" w:hAnsi="宋体"/>
          <w:sz w:val="24"/>
          <w:szCs w:val="24"/>
          <w:highlight w:val="none"/>
        </w:rPr>
        <w:t xml:space="preserve">2.6</w:t>
      </w:r>
      <w:r>
        <w:rPr>
          <w:rFonts w:hint="eastAsia" w:ascii="宋体" w:hAnsi="宋体"/>
          <w:sz w:val="24"/>
          <w:szCs w:val="24"/>
          <w:highlight w:val="none"/>
        </w:rPr>
        <w:t xml:space="preserve">乙方（供应商）：合同中规定的向采购方提供货物和服务的法人或其他组织和自然人。</w:t>
      </w:r>
      <w:r>
        <w:rPr>
          <w:rFonts w:ascii="宋体" w:hAnsi="宋体"/>
          <w:sz w:val="24"/>
          <w:szCs w:val="24"/>
          <w:highlight w:val="none"/>
        </w:rPr>
      </w:r>
      <w:r/>
    </w:p>
    <w:p>
      <w:pPr>
        <w:pStyle w:val="847"/>
        <w:ind w:right="62" w:firstLine="489"/>
        <w:spacing w:line="348" w:lineRule="auto"/>
        <w:rPr>
          <w:rFonts w:ascii="宋体" w:hAnsi="宋体"/>
          <w:sz w:val="24"/>
          <w:szCs w:val="24"/>
          <w:highlight w:val="none"/>
        </w:rPr>
      </w:pPr>
      <w:r>
        <w:rPr>
          <w:rFonts w:ascii="宋体" w:hAnsi="宋体"/>
          <w:sz w:val="24"/>
          <w:szCs w:val="24"/>
          <w:highlight w:val="none"/>
        </w:rPr>
        <w:t xml:space="preserve">2.7货物</w:t>
      </w:r>
      <w:r>
        <w:rPr>
          <w:rFonts w:hint="eastAsia" w:ascii="宋体" w:hAnsi="宋体"/>
          <w:sz w:val="24"/>
          <w:szCs w:val="24"/>
          <w:highlight w:val="none"/>
        </w:rPr>
        <w:t xml:space="preserve">：</w:t>
      </w:r>
      <w:r>
        <w:rPr>
          <w:rFonts w:ascii="宋体" w:hAnsi="宋体"/>
          <w:sz w:val="24"/>
          <w:szCs w:val="24"/>
          <w:highlight w:val="none"/>
        </w:rPr>
        <w:t xml:space="preserve">系指</w:t>
      </w:r>
      <w:r>
        <w:rPr>
          <w:rFonts w:hint="eastAsia" w:ascii="宋体" w:hAnsi="宋体"/>
          <w:sz w:val="24"/>
          <w:szCs w:val="24"/>
          <w:highlight w:val="none"/>
        </w:rPr>
        <w:t xml:space="preserve">乙</w:t>
      </w:r>
      <w:r>
        <w:rPr>
          <w:rFonts w:ascii="宋体" w:hAnsi="宋体"/>
          <w:sz w:val="24"/>
          <w:szCs w:val="24"/>
          <w:highlight w:val="none"/>
        </w:rPr>
        <w:t xml:space="preserve">方按</w:t>
      </w:r>
      <w:r>
        <w:rPr>
          <w:rFonts w:hint="eastAsia" w:ascii="宋体" w:hAnsi="宋体"/>
          <w:sz w:val="24"/>
          <w:szCs w:val="24"/>
          <w:highlight w:val="none"/>
        </w:rPr>
        <w:t xml:space="preserve">采购文件</w:t>
      </w:r>
      <w:r>
        <w:rPr>
          <w:rFonts w:ascii="宋体" w:hAnsi="宋体"/>
          <w:sz w:val="24"/>
          <w:szCs w:val="24"/>
          <w:highlight w:val="none"/>
        </w:rPr>
        <w:t xml:space="preserve">规定，</w:t>
      </w:r>
      <w:r>
        <w:rPr>
          <w:rFonts w:hint="eastAsia" w:ascii="宋体" w:hAnsi="宋体"/>
          <w:sz w:val="24"/>
          <w:szCs w:val="24"/>
          <w:highlight w:val="none"/>
        </w:rPr>
        <w:t xml:space="preserve">应</w:t>
      </w:r>
      <w:r>
        <w:rPr>
          <w:rFonts w:ascii="宋体" w:hAnsi="宋体"/>
          <w:sz w:val="24"/>
          <w:szCs w:val="24"/>
          <w:highlight w:val="none"/>
        </w:rPr>
        <w:t xml:space="preserve">向</w:t>
      </w:r>
      <w:r>
        <w:rPr>
          <w:rFonts w:hint="eastAsia" w:ascii="宋体" w:hAnsi="宋体"/>
          <w:sz w:val="24"/>
          <w:szCs w:val="24"/>
          <w:highlight w:val="none"/>
        </w:rPr>
        <w:t xml:space="preserve">甲</w:t>
      </w:r>
      <w:r>
        <w:rPr>
          <w:rFonts w:ascii="宋体" w:hAnsi="宋体"/>
          <w:sz w:val="24"/>
          <w:szCs w:val="24"/>
          <w:highlight w:val="none"/>
        </w:rPr>
        <w:t xml:space="preserve">方提供的一切设备、备品、备件、工具、手册及其它有关技术资料和材料。</w:t>
      </w:r>
      <w:r>
        <w:rPr>
          <w:rFonts w:ascii="宋体" w:hAnsi="宋体"/>
          <w:sz w:val="24"/>
          <w:szCs w:val="24"/>
          <w:highlight w:val="none"/>
        </w:rPr>
      </w:r>
      <w:r/>
    </w:p>
    <w:p>
      <w:pPr>
        <w:pStyle w:val="870"/>
        <w:ind w:firstLine="540"/>
        <w:spacing w:line="348" w:lineRule="auto"/>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服务</w:t>
      </w:r>
      <w:r>
        <w:rPr>
          <w:rFonts w:hint="eastAsia" w:ascii="宋体" w:hAnsi="宋体"/>
          <w:sz w:val="24"/>
          <w:szCs w:val="24"/>
          <w:highlight w:val="none"/>
        </w:rPr>
        <w:t xml:space="preserve">：</w:t>
      </w:r>
      <w:r>
        <w:rPr>
          <w:rFonts w:ascii="宋体" w:hAnsi="宋体"/>
          <w:sz w:val="24"/>
          <w:szCs w:val="24"/>
          <w:highlight w:val="none"/>
        </w:rPr>
        <w:t xml:space="preserve">系指本次</w:t>
      </w:r>
      <w:r>
        <w:rPr>
          <w:rFonts w:hint="eastAsia" w:ascii="宋体" w:hAnsi="宋体"/>
          <w:sz w:val="24"/>
          <w:szCs w:val="24"/>
          <w:highlight w:val="none"/>
        </w:rPr>
        <w:t xml:space="preserve">采购文件</w:t>
      </w:r>
      <w:r>
        <w:rPr>
          <w:rFonts w:ascii="宋体" w:hAnsi="宋体"/>
          <w:sz w:val="24"/>
          <w:szCs w:val="24"/>
          <w:highlight w:val="none"/>
        </w:rPr>
        <w:t xml:space="preserve">规定</w:t>
      </w:r>
      <w:r>
        <w:rPr>
          <w:rFonts w:hint="eastAsia" w:ascii="宋体" w:hAnsi="宋体"/>
          <w:sz w:val="24"/>
          <w:szCs w:val="24"/>
          <w:highlight w:val="none"/>
        </w:rPr>
        <w:t xml:space="preserve">乙</w:t>
      </w:r>
      <w:r>
        <w:rPr>
          <w:rFonts w:ascii="宋体" w:hAnsi="宋体"/>
          <w:sz w:val="24"/>
          <w:szCs w:val="24"/>
          <w:highlight w:val="none"/>
        </w:rPr>
        <w:t xml:space="preserve">方</w:t>
      </w:r>
      <w:r>
        <w:rPr>
          <w:rFonts w:hint="eastAsia" w:ascii="宋体" w:hAnsi="宋体"/>
          <w:sz w:val="24"/>
          <w:szCs w:val="24"/>
          <w:highlight w:val="none"/>
        </w:rPr>
        <w:t xml:space="preserve">应承担的与提供货物和服务有关的辅助服务，比如运输、保险、安装、调试、提供技术援助、培训、配合措施、维修响应及合同中规定乙方应承担的其它义务。</w:t>
      </w:r>
      <w:r>
        <w:rPr>
          <w:rFonts w:hint="eastAsia" w:ascii="宋体" w:hAnsi="宋体"/>
          <w:sz w:val="24"/>
          <w:szCs w:val="24"/>
          <w:highlight w:val="none"/>
        </w:rPr>
      </w:r>
      <w:r/>
    </w:p>
    <w:p>
      <w:pPr>
        <w:pStyle w:val="87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9知识产权：指专利权、商标权、著作权等无形财产专有权的统称。</w:t>
      </w:r>
      <w:r>
        <w:rPr>
          <w:rFonts w:ascii="宋体" w:hAnsi="宋体"/>
          <w:sz w:val="24"/>
          <w:szCs w:val="24"/>
          <w:highlight w:val="none"/>
        </w:rPr>
      </w:r>
      <w:r/>
    </w:p>
    <w:p>
      <w:pPr>
        <w:pStyle w:val="87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10天：日历日。</w:t>
      </w:r>
      <w:r>
        <w:rPr>
          <w:rFonts w:ascii="宋体" w:hAnsi="宋体"/>
          <w:sz w:val="24"/>
          <w:szCs w:val="24"/>
          <w:highlight w:val="none"/>
        </w:rPr>
      </w:r>
      <w:r/>
    </w:p>
    <w:p>
      <w:pPr>
        <w:pStyle w:val="870"/>
        <w:ind w:firstLine="480"/>
        <w:spacing w:line="348" w:lineRule="auto"/>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1交货地点：合同中明确约定的乙方提交的货物和服务最终到达地点。</w:t>
      </w:r>
      <w:r>
        <w:rPr>
          <w:rFonts w:ascii="宋体" w:hAnsi="宋体"/>
          <w:sz w:val="24"/>
          <w:szCs w:val="24"/>
          <w:highlight w:val="none"/>
        </w:rPr>
      </w:r>
      <w:r/>
    </w:p>
    <w:p>
      <w:pPr>
        <w:pStyle w:val="870"/>
        <w:ind w:firstLine="480"/>
        <w:spacing w:line="348" w:lineRule="auto"/>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2</w:t>
      </w:r>
      <w:r>
        <w:rPr>
          <w:rFonts w:ascii="宋体" w:hAnsi="宋体"/>
          <w:sz w:val="24"/>
          <w:szCs w:val="24"/>
          <w:highlight w:val="none"/>
        </w:rPr>
        <w:t xml:space="preserve"> </w:t>
      </w:r>
      <w:r>
        <w:rPr>
          <w:rFonts w:hint="eastAsia" w:ascii="宋体" w:hAnsi="宋体"/>
          <w:sz w:val="24"/>
          <w:szCs w:val="24"/>
          <w:highlight w:val="none"/>
        </w:rPr>
        <w:t xml:space="preserve">合同价款：根据合同规定，乙方在正确地履行合同义务后甲方应支付乙方的价款。</w:t>
      </w:r>
      <w:r>
        <w:rPr>
          <w:rFonts w:ascii="宋体" w:hAnsi="宋体"/>
          <w:sz w:val="24"/>
          <w:szCs w:val="24"/>
          <w:highlight w:val="none"/>
        </w:rPr>
      </w:r>
      <w:r/>
    </w:p>
    <w:p>
      <w:pPr>
        <w:pStyle w:val="870"/>
        <w:ind w:firstLine="480"/>
        <w:spacing w:line="348" w:lineRule="auto"/>
        <w:widowControl/>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3</w:t>
      </w:r>
      <w:r>
        <w:rPr>
          <w:rFonts w:ascii="宋体" w:hAnsi="宋体"/>
          <w:sz w:val="24"/>
          <w:szCs w:val="24"/>
          <w:highlight w:val="none"/>
        </w:rPr>
        <w:t xml:space="preserve"> </w:t>
      </w:r>
      <w:r>
        <w:rPr>
          <w:rFonts w:hint="eastAsia" w:ascii="宋体" w:hAnsi="宋体"/>
          <w:sz w:val="24"/>
          <w:szCs w:val="24"/>
          <w:highlight w:val="none"/>
        </w:rPr>
        <w:t xml:space="preserve">产地：货物开采、生长、生产、最终制造、加工或提供服务的来源地。</w:t>
      </w:r>
      <w:r>
        <w:rPr>
          <w:rFonts w:ascii="宋体" w:hAnsi="宋体"/>
          <w:sz w:val="24"/>
          <w:szCs w:val="24"/>
          <w:highlight w:val="none"/>
        </w:rPr>
      </w:r>
      <w:r/>
    </w:p>
    <w:p>
      <w:pPr>
        <w:pStyle w:val="847"/>
        <w:ind w:firstLine="502"/>
        <w:spacing w:line="348" w:lineRule="auto"/>
        <w:rPr>
          <w:rFonts w:ascii="宋体" w:hAnsi="宋体"/>
          <w:sz w:val="24"/>
          <w:szCs w:val="24"/>
          <w:highlight w:val="none"/>
        </w:rPr>
      </w:pPr>
      <w:r>
        <w:rPr>
          <w:rFonts w:ascii="宋体" w:hAnsi="宋体"/>
          <w:sz w:val="24"/>
          <w:szCs w:val="24"/>
          <w:highlight w:val="none"/>
        </w:rPr>
        <w:t xml:space="preserve">2.1</w:t>
      </w:r>
      <w:r>
        <w:rPr>
          <w:rFonts w:hint="eastAsia" w:ascii="宋体" w:hAnsi="宋体"/>
          <w:sz w:val="24"/>
          <w:szCs w:val="24"/>
          <w:highlight w:val="none"/>
        </w:rPr>
        <w:t xml:space="preserve">4不可抗力：不能预见、不能避免并且不能克服的客观情况。</w:t>
      </w:r>
      <w:r>
        <w:rPr>
          <w:rFonts w:ascii="宋体" w:hAnsi="宋体"/>
          <w:sz w:val="24"/>
          <w:szCs w:val="24"/>
          <w:highlight w:val="none"/>
        </w:rPr>
      </w:r>
      <w:r/>
    </w:p>
    <w:p>
      <w:pPr>
        <w:pStyle w:val="847"/>
        <w:ind w:firstLine="502"/>
        <w:spacing w:line="348" w:lineRule="auto"/>
        <w:rPr>
          <w:rFonts w:hint="eastAsia" w:ascii="宋体" w:hAnsi="宋体"/>
          <w:sz w:val="24"/>
          <w:szCs w:val="24"/>
          <w:highlight w:val="none"/>
        </w:rPr>
      </w:pPr>
      <w:r>
        <w:rPr>
          <w:rFonts w:hint="eastAsia" w:ascii="宋体" w:hAnsi="宋体"/>
          <w:sz w:val="24"/>
          <w:szCs w:val="24"/>
          <w:highlight w:val="none"/>
        </w:rPr>
        <w:t xml:space="preserve">2.15 实质响应：满足</w:t>
      </w:r>
      <w:r>
        <w:rPr>
          <w:rFonts w:ascii="宋体" w:hAnsi="宋体"/>
          <w:sz w:val="24"/>
          <w:szCs w:val="24"/>
          <w:highlight w:val="none"/>
        </w:rPr>
        <w:t xml:space="preserve">有关</w:t>
      </w:r>
      <w:r>
        <w:rPr>
          <w:rFonts w:hint="eastAsia" w:ascii="宋体" w:hAnsi="宋体"/>
          <w:sz w:val="24"/>
          <w:szCs w:val="24"/>
          <w:highlight w:val="none"/>
        </w:rPr>
        <w:t xml:space="preserve">本次采购</w:t>
      </w:r>
      <w:r>
        <w:rPr>
          <w:rFonts w:ascii="宋体" w:hAnsi="宋体"/>
          <w:sz w:val="24"/>
          <w:szCs w:val="24"/>
          <w:highlight w:val="none"/>
        </w:rPr>
        <w:t xml:space="preserve">标的、数量、质量、价款或者报酬、履行期限、履行地点和方式、违约责任和解决争议方法等</w:t>
      </w:r>
      <w:r>
        <w:rPr>
          <w:rFonts w:hint="eastAsia" w:ascii="宋体" w:hAnsi="宋体"/>
          <w:sz w:val="24"/>
          <w:szCs w:val="24"/>
          <w:highlight w:val="none"/>
        </w:rPr>
        <w:t xml:space="preserve">要求。</w:t>
      </w:r>
      <w:r>
        <w:rPr>
          <w:rFonts w:hint="eastAsia" w:ascii="宋体" w:hAnsi="宋体"/>
          <w:sz w:val="24"/>
          <w:szCs w:val="24"/>
          <w:highlight w:val="none"/>
        </w:rPr>
      </w:r>
      <w:r/>
    </w:p>
    <w:p>
      <w:pPr>
        <w:pStyle w:val="847"/>
        <w:ind w:firstLine="502"/>
        <w:spacing w:line="348" w:lineRule="auto"/>
        <w:rPr>
          <w:rFonts w:hint="eastAsia" w:ascii="宋体" w:hAnsi="宋体"/>
          <w:sz w:val="24"/>
          <w:szCs w:val="24"/>
          <w:highlight w:val="none"/>
        </w:rPr>
      </w:pPr>
      <w:r>
        <w:rPr>
          <w:rFonts w:hint="eastAsia" w:ascii="宋体" w:hAnsi="宋体"/>
          <w:sz w:val="24"/>
          <w:szCs w:val="24"/>
          <w:highlight w:val="none"/>
        </w:rPr>
        <w:t xml:space="preserve">2.16 进口产品：通过中国海关报关验放进入中国境内且产自关境外的产品。</w:t>
      </w:r>
      <w:r>
        <w:rPr>
          <w:rFonts w:hint="eastAsia" w:ascii="宋体" w:hAnsi="宋体"/>
          <w:sz w:val="24"/>
          <w:szCs w:val="24"/>
          <w:highlight w:val="none"/>
        </w:rPr>
      </w:r>
      <w:r/>
    </w:p>
    <w:p>
      <w:pPr>
        <w:pStyle w:val="847"/>
        <w:ind w:firstLine="480"/>
        <w:spacing w:line="348" w:lineRule="auto"/>
        <w:rPr>
          <w:rFonts w:ascii="宋体" w:hAnsi="宋体"/>
          <w:b/>
          <w:sz w:val="24"/>
          <w:szCs w:val="24"/>
          <w:highlight w:val="none"/>
        </w:rPr>
      </w:pPr>
      <w:r>
        <w:rPr>
          <w:rFonts w:hint="eastAsia" w:ascii="宋体" w:hAnsi="宋体"/>
          <w:sz w:val="24"/>
          <w:szCs w:val="24"/>
          <w:highlight w:val="none"/>
        </w:rPr>
        <w:t xml:space="preserve">2.17</w:t>
      </w:r>
      <w:r>
        <w:rPr>
          <w:rFonts w:ascii="宋体" w:hAnsi="宋体"/>
          <w:sz w:val="24"/>
          <w:szCs w:val="24"/>
          <w:highlight w:val="none"/>
        </w:rPr>
        <w:t xml:space="preserve">书面形式：指</w:t>
      </w:r>
      <w:r>
        <w:rPr>
          <w:rFonts w:hint="eastAsia" w:ascii="宋体" w:hAnsi="宋体"/>
          <w:sz w:val="24"/>
          <w:szCs w:val="24"/>
          <w:highlight w:val="none"/>
        </w:rPr>
        <w:t xml:space="preserve">书面文字、</w:t>
      </w:r>
      <w:r>
        <w:rPr>
          <w:rFonts w:ascii="宋体" w:hAnsi="宋体"/>
          <w:sz w:val="24"/>
          <w:szCs w:val="24"/>
          <w:highlight w:val="none"/>
        </w:rPr>
        <w:t xml:space="preserve">合同书、信件和传真等可以有形地表现所载内容的形式。</w:t>
      </w:r>
      <w:r>
        <w:rPr>
          <w:rFonts w:ascii="宋体" w:hAnsi="宋体"/>
          <w:b/>
          <w:sz w:val="24"/>
          <w:szCs w:val="24"/>
          <w:highlight w:val="none"/>
        </w:rPr>
      </w:r>
      <w:r/>
    </w:p>
    <w:p>
      <w:pPr>
        <w:pStyle w:val="847"/>
        <w:spacing w:line="348" w:lineRule="auto"/>
        <w:rPr>
          <w:rFonts w:ascii="宋体" w:hAnsi="宋体"/>
          <w:b/>
          <w:sz w:val="24"/>
          <w:szCs w:val="24"/>
          <w:highlight w:val="none"/>
        </w:rPr>
        <w:outlineLvl w:val="0"/>
      </w:pPr>
      <w:r>
        <w:rPr>
          <w:rFonts w:hint="eastAsia" w:ascii="宋体" w:hAnsi="宋体"/>
          <w:b/>
          <w:sz w:val="24"/>
          <w:szCs w:val="24"/>
          <w:highlight w:val="none"/>
        </w:rPr>
        <w:t xml:space="preserve">3.合格投标供应商的一般条件</w:t>
      </w:r>
      <w:r>
        <w:rPr>
          <w:rFonts w:ascii="宋体" w:hAnsi="宋体"/>
          <w:b/>
          <w:sz w:val="24"/>
          <w:szCs w:val="24"/>
          <w:highlight w:val="none"/>
        </w:rPr>
      </w:r>
      <w:r/>
    </w:p>
    <w:p>
      <w:pPr>
        <w:pStyle w:val="847"/>
        <w:ind w:firstLine="480"/>
        <w:spacing w:line="348" w:lineRule="auto"/>
        <w:rPr>
          <w:rFonts w:ascii="宋体" w:hAnsi="宋体"/>
          <w:sz w:val="24"/>
          <w:highlight w:val="none"/>
        </w:rPr>
      </w:pPr>
      <w:r>
        <w:rPr>
          <w:rFonts w:hint="eastAsia" w:ascii="宋体" w:hAnsi="宋体"/>
          <w:sz w:val="24"/>
          <w:highlight w:val="none"/>
        </w:rPr>
        <w:t xml:space="preserve">3.1</w:t>
      </w:r>
      <w:r>
        <w:rPr>
          <w:rFonts w:ascii="宋体" w:hAnsi="宋体"/>
          <w:sz w:val="24"/>
          <w:highlight w:val="none"/>
        </w:rPr>
        <w:t xml:space="preserve">具有独立承担民事责任的能力；</w:t>
      </w:r>
      <w:r>
        <w:rPr>
          <w:rFonts w:ascii="宋体" w:hAnsi="宋体"/>
          <w:sz w:val="24"/>
          <w:highlight w:val="none"/>
        </w:rPr>
      </w:r>
      <w:r/>
    </w:p>
    <w:p>
      <w:pPr>
        <w:pStyle w:val="847"/>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2具有良好的商业信誉和健全的财务会计制度； </w:t>
      </w:r>
      <w:r>
        <w:rPr>
          <w:rFonts w:ascii="宋体" w:hAnsi="宋体"/>
          <w:sz w:val="24"/>
          <w:highlight w:val="none"/>
        </w:rPr>
      </w:r>
      <w:r/>
    </w:p>
    <w:p>
      <w:pPr>
        <w:pStyle w:val="847"/>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3具有履行合同所必需的设备和专业技术能力； </w:t>
      </w:r>
      <w:r>
        <w:rPr>
          <w:rFonts w:ascii="宋体" w:hAnsi="宋体"/>
          <w:sz w:val="24"/>
          <w:highlight w:val="none"/>
        </w:rPr>
      </w:r>
      <w:r/>
    </w:p>
    <w:p>
      <w:pPr>
        <w:pStyle w:val="847"/>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4有依法缴纳税收和社会保障资金的良好记录； </w:t>
      </w:r>
      <w:r>
        <w:rPr>
          <w:rFonts w:ascii="宋体" w:hAnsi="宋体"/>
          <w:sz w:val="24"/>
          <w:highlight w:val="none"/>
        </w:rPr>
      </w:r>
      <w:r/>
    </w:p>
    <w:p>
      <w:pPr>
        <w:pStyle w:val="847"/>
        <w:ind w:firstLine="480"/>
        <w:spacing w:line="348" w:lineRule="auto"/>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5参加政府采购活动前三年内，在经营活动中没有重大违法记录；</w:t>
      </w:r>
      <w:r>
        <w:rPr>
          <w:rFonts w:ascii="宋体" w:hAnsi="宋体"/>
          <w:sz w:val="24"/>
          <w:highlight w:val="none"/>
        </w:rPr>
      </w:r>
      <w:r/>
    </w:p>
    <w:p>
      <w:pPr>
        <w:pStyle w:val="847"/>
        <w:ind w:firstLine="480"/>
        <w:spacing w:line="348" w:lineRule="auto"/>
        <w:rPr>
          <w:rFonts w:ascii="宋体" w:hAnsi="宋体"/>
          <w:sz w:val="24"/>
          <w:highlight w:val="none"/>
        </w:rPr>
      </w:pPr>
      <w:r>
        <w:rPr>
          <w:rFonts w:hint="eastAsia" w:ascii="宋体" w:hAnsi="宋体"/>
          <w:sz w:val="24"/>
          <w:highlight w:val="none"/>
        </w:rPr>
        <w:t xml:space="preserve">3.6</w:t>
      </w:r>
      <w:r>
        <w:rPr>
          <w:rFonts w:ascii="宋体" w:hAnsi="宋体"/>
          <w:sz w:val="24"/>
          <w:highlight w:val="none"/>
        </w:rPr>
        <w:t xml:space="preserve">法律、行政法规规定的其他条件；</w:t>
      </w:r>
      <w:r>
        <w:rPr>
          <w:rFonts w:ascii="宋体" w:hAnsi="宋体"/>
          <w:sz w:val="24"/>
          <w:highlight w:val="none"/>
        </w:rPr>
      </w:r>
      <w:r/>
    </w:p>
    <w:p>
      <w:pPr>
        <w:pStyle w:val="847"/>
        <w:spacing w:line="348" w:lineRule="auto"/>
        <w:rPr>
          <w:rFonts w:hint="eastAsia" w:ascii="宋体" w:hAnsi="宋体"/>
          <w:b/>
          <w:sz w:val="24"/>
          <w:szCs w:val="24"/>
          <w:highlight w:val="none"/>
        </w:rPr>
      </w:pPr>
      <w:r>
        <w:rPr>
          <w:rFonts w:hint="eastAsia" w:ascii="宋体" w:hAnsi="宋体"/>
          <w:b/>
          <w:sz w:val="24"/>
          <w:szCs w:val="24"/>
          <w:highlight w:val="none"/>
        </w:rPr>
        <w:t xml:space="preserve">4.合格投标供应商的特殊条件</w:t>
      </w:r>
      <w:r>
        <w:rPr>
          <w:rFonts w:hint="eastAsia" w:ascii="宋体" w:hAnsi="宋体"/>
          <w:b/>
          <w:sz w:val="24"/>
          <w:szCs w:val="24"/>
          <w:highlight w:val="none"/>
        </w:rPr>
      </w:r>
      <w:r/>
    </w:p>
    <w:p>
      <w:pPr>
        <w:pStyle w:val="847"/>
        <w:ind w:firstLine="480"/>
        <w:spacing w:line="348" w:lineRule="auto"/>
        <w:rPr>
          <w:rFonts w:ascii="宋体" w:hAnsi="宋体"/>
          <w:sz w:val="24"/>
          <w:highlight w:val="none"/>
        </w:rPr>
      </w:pPr>
      <w:r>
        <w:rPr>
          <w:rFonts w:hint="eastAsia" w:ascii="宋体" w:hAnsi="宋体"/>
          <w:sz w:val="24"/>
          <w:highlight w:val="none"/>
        </w:rPr>
        <w:t xml:space="preserve">4.1</w:t>
      </w:r>
      <w:r>
        <w:rPr>
          <w:rFonts w:hint="eastAsia" w:ascii="宋体" w:hAnsi="宋体"/>
          <w:sz w:val="24"/>
          <w:szCs w:val="24"/>
          <w:highlight w:val="none"/>
        </w:rPr>
        <w:t xml:space="preserve">按招标公告规定</w:t>
      </w:r>
      <w:r>
        <w:rPr>
          <w:rFonts w:hint="eastAsia" w:ascii="宋体" w:hAnsi="宋体"/>
          <w:sz w:val="24"/>
          <w:highlight w:val="none"/>
        </w:rPr>
        <w:t xml:space="preserve">；</w:t>
      </w:r>
      <w:r>
        <w:rPr>
          <w:rFonts w:ascii="宋体" w:hAnsi="宋体"/>
          <w:sz w:val="24"/>
          <w:highlight w:val="none"/>
        </w:rPr>
      </w:r>
      <w:r/>
    </w:p>
    <w:p>
      <w:pPr>
        <w:pStyle w:val="847"/>
        <w:spacing w:line="348" w:lineRule="auto"/>
        <w:rPr>
          <w:rFonts w:ascii="宋体" w:hAnsi="宋体"/>
          <w:b/>
          <w:sz w:val="24"/>
          <w:szCs w:val="24"/>
          <w:highlight w:val="none"/>
        </w:rPr>
        <w:outlineLvl w:val="0"/>
      </w:pPr>
      <w:r>
        <w:rPr>
          <w:rFonts w:hint="eastAsia" w:ascii="宋体" w:hAnsi="宋体"/>
          <w:b/>
          <w:sz w:val="24"/>
          <w:szCs w:val="24"/>
          <w:highlight w:val="none"/>
        </w:rPr>
        <w:t xml:space="preserve">5</w:t>
      </w:r>
      <w:r>
        <w:rPr>
          <w:rFonts w:ascii="宋体" w:hAnsi="宋体"/>
          <w:b/>
          <w:sz w:val="24"/>
          <w:szCs w:val="24"/>
          <w:highlight w:val="none"/>
        </w:rPr>
        <w:t xml:space="preserve">.</w:t>
      </w:r>
      <w:r>
        <w:rPr>
          <w:rFonts w:hint="eastAsia" w:ascii="宋体" w:hAnsi="宋体"/>
          <w:b/>
          <w:sz w:val="24"/>
          <w:szCs w:val="24"/>
          <w:highlight w:val="none"/>
        </w:rPr>
        <w:t xml:space="preserve">投标供应商代表</w:t>
      </w:r>
      <w:r>
        <w:rPr>
          <w:rFonts w:ascii="宋体" w:hAnsi="宋体"/>
          <w:b/>
          <w:sz w:val="24"/>
          <w:szCs w:val="24"/>
          <w:highlight w:val="none"/>
        </w:rPr>
      </w:r>
      <w:r/>
    </w:p>
    <w:p>
      <w:pPr>
        <w:pStyle w:val="847"/>
        <w:ind w:firstLine="501"/>
        <w:spacing w:line="348" w:lineRule="auto"/>
        <w:rPr>
          <w:rFonts w:hint="eastAsia" w:ascii="宋体" w:hAnsi="宋体"/>
          <w:sz w:val="24"/>
          <w:szCs w:val="24"/>
          <w:highlight w:val="none"/>
        </w:rPr>
      </w:pPr>
      <w:r>
        <w:rPr>
          <w:rFonts w:hint="eastAsia" w:ascii="宋体" w:hAnsi="宋体"/>
          <w:sz w:val="24"/>
          <w:szCs w:val="24"/>
          <w:highlight w:val="none"/>
        </w:rPr>
        <w:t xml:space="preserve">5.1</w:t>
      </w:r>
      <w:r>
        <w:rPr>
          <w:rFonts w:ascii="宋体" w:hAnsi="宋体"/>
          <w:sz w:val="24"/>
          <w:szCs w:val="24"/>
          <w:highlight w:val="none"/>
        </w:rPr>
        <w:t xml:space="preserve">指全权代表</w:t>
      </w:r>
      <w:r>
        <w:rPr>
          <w:rFonts w:hint="eastAsia" w:ascii="宋体" w:hAnsi="宋体"/>
          <w:sz w:val="24"/>
          <w:szCs w:val="24"/>
          <w:highlight w:val="none"/>
        </w:rPr>
        <w:t xml:space="preserve">供应商</w:t>
      </w:r>
      <w:r>
        <w:rPr>
          <w:rFonts w:ascii="宋体" w:hAnsi="宋体"/>
          <w:sz w:val="24"/>
          <w:szCs w:val="24"/>
          <w:highlight w:val="none"/>
        </w:rPr>
        <w:t xml:space="preserve">参加</w:t>
      </w:r>
      <w:r>
        <w:rPr>
          <w:rFonts w:hint="eastAsia" w:ascii="宋体" w:hAnsi="宋体"/>
          <w:sz w:val="24"/>
          <w:szCs w:val="24"/>
          <w:highlight w:val="none"/>
        </w:rPr>
        <w:t xml:space="preserve">招标采购</w:t>
      </w:r>
      <w:r>
        <w:rPr>
          <w:rFonts w:ascii="宋体" w:hAnsi="宋体"/>
          <w:sz w:val="24"/>
          <w:szCs w:val="24"/>
          <w:highlight w:val="none"/>
        </w:rPr>
        <w:t xml:space="preserve">活动并签署</w:t>
      </w:r>
      <w:r>
        <w:rPr>
          <w:rFonts w:hint="eastAsia" w:ascii="宋体" w:hAnsi="宋体"/>
          <w:sz w:val="24"/>
          <w:szCs w:val="24"/>
          <w:highlight w:val="none"/>
        </w:rPr>
        <w:t xml:space="preserve">投标响应文件</w:t>
      </w:r>
      <w:r>
        <w:rPr>
          <w:rFonts w:ascii="宋体" w:hAnsi="宋体"/>
          <w:sz w:val="24"/>
          <w:szCs w:val="24"/>
          <w:highlight w:val="none"/>
        </w:rPr>
        <w:t xml:space="preserve">的人，如果</w:t>
      </w:r>
      <w:r>
        <w:rPr>
          <w:rFonts w:hint="eastAsia" w:ascii="宋体" w:hAnsi="宋体"/>
          <w:sz w:val="24"/>
          <w:szCs w:val="24"/>
          <w:highlight w:val="none"/>
        </w:rPr>
        <w:t xml:space="preserve">投标供应商</w:t>
      </w:r>
      <w:r>
        <w:rPr>
          <w:rFonts w:ascii="宋体" w:hAnsi="宋体"/>
          <w:sz w:val="24"/>
          <w:szCs w:val="24"/>
          <w:highlight w:val="none"/>
        </w:rPr>
        <w:t xml:space="preserve">代表不是法人代表，须持有《法人代表授权</w:t>
      </w:r>
      <w:r>
        <w:rPr>
          <w:rFonts w:hint="eastAsia" w:ascii="宋体" w:hAnsi="宋体"/>
          <w:sz w:val="24"/>
          <w:szCs w:val="24"/>
          <w:highlight w:val="none"/>
        </w:rPr>
        <w:t xml:space="preserve">委托</w:t>
      </w:r>
      <w:r>
        <w:rPr>
          <w:rFonts w:ascii="宋体" w:hAnsi="宋体"/>
          <w:sz w:val="24"/>
          <w:szCs w:val="24"/>
          <w:highlight w:val="none"/>
        </w:rPr>
        <w:t xml:space="preserve">书》（详见</w:t>
      </w:r>
      <w:r>
        <w:rPr>
          <w:rFonts w:hint="eastAsia" w:ascii="宋体" w:hAnsi="宋体"/>
          <w:sz w:val="24"/>
          <w:szCs w:val="24"/>
          <w:highlight w:val="none"/>
        </w:rPr>
        <w:t xml:space="preserve">附件</w:t>
      </w:r>
      <w:r>
        <w:rPr>
          <w:rFonts w:ascii="宋体" w:hAnsi="宋体"/>
          <w:sz w:val="24"/>
          <w:szCs w:val="24"/>
          <w:highlight w:val="none"/>
        </w:rPr>
        <w:t xml:space="preserve">格式）</w:t>
      </w:r>
      <w:r>
        <w:rPr>
          <w:rFonts w:hint="eastAsia" w:ascii="宋体" w:hAnsi="宋体"/>
          <w:sz w:val="24"/>
          <w:szCs w:val="24"/>
          <w:highlight w:val="none"/>
        </w:rPr>
        <w:t xml:space="preserve">。</w:t>
      </w:r>
      <w:r>
        <w:rPr>
          <w:rFonts w:hint="eastAsia" w:ascii="宋体" w:hAnsi="宋体"/>
          <w:sz w:val="24"/>
          <w:szCs w:val="24"/>
          <w:highlight w:val="none"/>
        </w:rPr>
      </w:r>
      <w:r/>
    </w:p>
    <w:p>
      <w:pPr>
        <w:pStyle w:val="847"/>
        <w:spacing w:line="348" w:lineRule="auto"/>
        <w:rPr>
          <w:rFonts w:hint="eastAsia" w:ascii="宋体" w:hAnsi="宋体"/>
          <w:b/>
          <w:sz w:val="24"/>
          <w:szCs w:val="24"/>
          <w:highlight w:val="none"/>
        </w:rPr>
        <w:outlineLvl w:val="0"/>
      </w:pPr>
      <w:r>
        <w:rPr>
          <w:rFonts w:hint="eastAsia" w:ascii="宋体" w:hAnsi="宋体"/>
          <w:b/>
          <w:sz w:val="24"/>
          <w:szCs w:val="24"/>
          <w:highlight w:val="none"/>
        </w:rPr>
        <w:t xml:space="preserve">6</w:t>
      </w:r>
      <w:r>
        <w:rPr>
          <w:rFonts w:ascii="宋体" w:hAnsi="宋体"/>
          <w:b/>
          <w:sz w:val="24"/>
          <w:szCs w:val="24"/>
          <w:highlight w:val="none"/>
        </w:rPr>
        <w:t xml:space="preserve">.</w:t>
      </w:r>
      <w:r>
        <w:rPr>
          <w:rFonts w:hint="eastAsia" w:ascii="宋体" w:hAnsi="宋体"/>
          <w:b/>
          <w:sz w:val="24"/>
          <w:szCs w:val="24"/>
          <w:highlight w:val="none"/>
        </w:rPr>
        <w:t xml:space="preserve">招标费用</w:t>
      </w:r>
      <w:r>
        <w:rPr>
          <w:rFonts w:hint="eastAsia" w:ascii="宋体" w:hAnsi="宋体"/>
          <w:b/>
          <w:sz w:val="24"/>
          <w:szCs w:val="24"/>
          <w:highlight w:val="none"/>
        </w:rPr>
      </w:r>
      <w:r/>
    </w:p>
    <w:p>
      <w:pPr>
        <w:pStyle w:val="847"/>
        <w:ind w:firstLine="502"/>
        <w:spacing w:line="348" w:lineRule="auto"/>
        <w:rPr>
          <w:rFonts w:ascii="宋体" w:hAnsi="宋体"/>
          <w:sz w:val="24"/>
          <w:szCs w:val="24"/>
          <w:highlight w:val="none"/>
        </w:rPr>
      </w:pPr>
      <w:r>
        <w:rPr>
          <w:rFonts w:hint="eastAsia" w:ascii="宋体" w:hAnsi="宋体"/>
          <w:sz w:val="24"/>
          <w:szCs w:val="24"/>
          <w:highlight w:val="none"/>
        </w:rPr>
        <w:t xml:space="preserve">6.1无论招标过程中的做法和结果如何，投标供应商自行承担所有与参加招标有关的全部费用。</w:t>
      </w:r>
      <w:r>
        <w:rPr>
          <w:rFonts w:ascii="宋体" w:hAnsi="宋体"/>
          <w:sz w:val="24"/>
          <w:szCs w:val="24"/>
          <w:highlight w:val="none"/>
        </w:rPr>
      </w:r>
      <w:r/>
    </w:p>
    <w:p>
      <w:pPr>
        <w:pStyle w:val="847"/>
        <w:spacing w:line="348" w:lineRule="auto"/>
        <w:rPr>
          <w:rFonts w:ascii="宋体" w:hAnsi="宋体"/>
          <w:sz w:val="24"/>
          <w:szCs w:val="24"/>
          <w:highlight w:val="none"/>
        </w:rPr>
        <w:outlineLvl w:val="0"/>
      </w:pPr>
      <w:r>
        <w:rPr>
          <w:rFonts w:hint="eastAsia" w:ascii="宋体" w:hAnsi="宋体"/>
          <w:b/>
          <w:sz w:val="24"/>
          <w:szCs w:val="24"/>
          <w:highlight w:val="none"/>
        </w:rPr>
        <w:t xml:space="preserve">7</w:t>
      </w:r>
      <w:r>
        <w:rPr>
          <w:rFonts w:ascii="宋体" w:hAnsi="宋体"/>
          <w:b/>
          <w:sz w:val="24"/>
          <w:szCs w:val="24"/>
          <w:highlight w:val="none"/>
        </w:rPr>
        <w:t xml:space="preserve">.</w:t>
      </w:r>
      <w:r>
        <w:rPr>
          <w:rFonts w:hint="eastAsia" w:ascii="宋体" w:hAnsi="宋体"/>
          <w:b/>
          <w:sz w:val="24"/>
          <w:szCs w:val="24"/>
          <w:highlight w:val="none"/>
        </w:rPr>
        <w:t xml:space="preserve">联合招标</w:t>
      </w:r>
      <w:r>
        <w:rPr>
          <w:rFonts w:ascii="宋体" w:hAnsi="宋体"/>
          <w:sz w:val="24"/>
          <w:szCs w:val="24"/>
          <w:highlight w:val="none"/>
        </w:rPr>
      </w:r>
      <w:r/>
    </w:p>
    <w:p>
      <w:pPr>
        <w:pStyle w:val="847"/>
        <w:ind w:firstLine="480"/>
        <w:spacing w:line="348" w:lineRule="auto"/>
        <w:rPr>
          <w:rFonts w:hint="eastAsia" w:ascii="宋体" w:hAnsi="宋体"/>
          <w:b/>
          <w:sz w:val="24"/>
          <w:szCs w:val="24"/>
          <w:highlight w:val="none"/>
        </w:rPr>
      </w:pPr>
      <w:r>
        <w:rPr>
          <w:rFonts w:hint="eastAsia" w:ascii="宋体" w:hAnsi="宋体"/>
          <w:sz w:val="24"/>
          <w:szCs w:val="24"/>
          <w:highlight w:val="none"/>
          <w:lang w:val="en-US" w:eastAsia="zh-CN"/>
        </w:rPr>
        <w:t xml:space="preserve">7.1</w:t>
      </w:r>
      <w:r>
        <w:rPr>
          <w:rFonts w:hint="eastAsia" w:ascii="宋体" w:hAnsi="宋体"/>
          <w:sz w:val="24"/>
          <w:szCs w:val="24"/>
          <w:highlight w:val="none"/>
        </w:rPr>
        <w:t xml:space="preserve">按招标公告规定</w:t>
      </w:r>
      <w:r>
        <w:rPr>
          <w:rFonts w:hint="eastAsia" w:ascii="宋体" w:hAnsi="宋体"/>
          <w:b/>
          <w:sz w:val="24"/>
          <w:szCs w:val="24"/>
          <w:highlight w:val="none"/>
        </w:rPr>
        <w:t xml:space="preserve">。</w:t>
      </w:r>
      <w:r>
        <w:rPr>
          <w:rFonts w:hint="eastAsia" w:ascii="宋体" w:hAnsi="宋体"/>
          <w:b/>
          <w:sz w:val="24"/>
          <w:szCs w:val="24"/>
          <w:highlight w:val="none"/>
        </w:rPr>
      </w:r>
      <w:r/>
    </w:p>
    <w:p>
      <w:pPr>
        <w:pStyle w:val="847"/>
        <w:spacing w:line="348" w:lineRule="auto"/>
        <w:rPr>
          <w:rFonts w:ascii="宋体" w:hAnsi="宋体"/>
          <w:b/>
          <w:sz w:val="24"/>
          <w:szCs w:val="24"/>
          <w:highlight w:val="none"/>
        </w:rPr>
        <w:outlineLvl w:val="0"/>
      </w:pPr>
      <w:r>
        <w:rPr>
          <w:rFonts w:hint="eastAsia" w:ascii="宋体" w:hAnsi="宋体"/>
          <w:b/>
          <w:sz w:val="24"/>
          <w:szCs w:val="24"/>
          <w:highlight w:val="none"/>
        </w:rPr>
        <w:t xml:space="preserve">8</w:t>
      </w:r>
      <w:r>
        <w:rPr>
          <w:rFonts w:ascii="宋体" w:hAnsi="宋体"/>
          <w:b/>
          <w:sz w:val="24"/>
          <w:szCs w:val="24"/>
          <w:highlight w:val="none"/>
        </w:rPr>
        <w:t xml:space="preserve">.</w:t>
      </w:r>
      <w:r>
        <w:rPr>
          <w:rFonts w:hint="eastAsia" w:ascii="宋体" w:hAnsi="宋体"/>
          <w:b/>
          <w:sz w:val="24"/>
          <w:szCs w:val="24"/>
          <w:highlight w:val="none"/>
        </w:rPr>
        <w:t xml:space="preserve">采购文件</w:t>
      </w:r>
      <w:r>
        <w:rPr>
          <w:rFonts w:ascii="宋体" w:hAnsi="宋体"/>
          <w:b/>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8.1招标文件由招标文件目录所列内容组成，投标人获得招标文件后，应仔细检查招标文件的所有内容，</w:t>
      </w:r>
      <w:r>
        <w:rPr>
          <w:rFonts w:ascii="宋体" w:hAnsi="宋体"/>
          <w:sz w:val="24"/>
          <w:szCs w:val="24"/>
          <w:highlight w:val="none"/>
        </w:rPr>
        <w:t xml:space="preserve">如有缺漏，请立即与</w:t>
      </w:r>
      <w:r>
        <w:rPr>
          <w:rFonts w:hint="eastAsia" w:ascii="宋体" w:hAnsi="宋体"/>
          <w:sz w:val="24"/>
          <w:szCs w:val="24"/>
          <w:highlight w:val="none"/>
        </w:rPr>
        <w:t xml:space="preserve">采购代理机构</w:t>
      </w:r>
      <w:r>
        <w:rPr>
          <w:rFonts w:ascii="宋体" w:hAnsi="宋体"/>
          <w:sz w:val="24"/>
          <w:szCs w:val="24"/>
          <w:highlight w:val="none"/>
        </w:rPr>
        <w:t xml:space="preserve">联系解决</w:t>
      </w:r>
      <w:r>
        <w:rPr>
          <w:rFonts w:hint="eastAsia" w:ascii="宋体" w:hAnsi="宋体"/>
          <w:sz w:val="24"/>
          <w:szCs w:val="24"/>
          <w:highlight w:val="none"/>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sz w:val="24"/>
          <w:szCs w:val="24"/>
          <w:highlight w:val="none"/>
        </w:rPr>
      </w:r>
      <w:r/>
    </w:p>
    <w:p>
      <w:pPr>
        <w:pStyle w:val="847"/>
        <w:ind w:firstLine="501"/>
        <w:spacing w:line="348" w:lineRule="auto"/>
        <w:rPr>
          <w:rFonts w:hint="eastAsia" w:ascii="宋体" w:hAnsi="宋体"/>
          <w:sz w:val="24"/>
          <w:szCs w:val="24"/>
          <w:highlight w:val="none"/>
        </w:rPr>
      </w:pPr>
      <w:r>
        <w:rPr>
          <w:rFonts w:hint="eastAsia" w:ascii="宋体" w:hAnsi="宋体"/>
          <w:sz w:val="24"/>
          <w:szCs w:val="24"/>
          <w:highlight w:val="none"/>
        </w:rPr>
        <w:t xml:space="preserve">8.2</w:t>
      </w:r>
      <w:r>
        <w:rPr>
          <w:rFonts w:hint="eastAsia" w:ascii="宋体" w:hAnsi="宋体" w:cs="宋体"/>
          <w:sz w:val="24"/>
          <w:szCs w:val="24"/>
          <w:highlight w:val="none"/>
        </w:rPr>
        <w:t xml:space="preserve">招标文件及其更正文件不是直接从</w:t>
      </w:r>
      <w:r>
        <w:rPr>
          <w:rFonts w:hint="eastAsia" w:ascii="宋体" w:hAnsi="宋体"/>
          <w:sz w:val="24"/>
          <w:szCs w:val="24"/>
          <w:highlight w:val="none"/>
        </w:rPr>
        <w:t xml:space="preserve">采购代理机构</w:t>
      </w:r>
      <w:r>
        <w:rPr>
          <w:rFonts w:hint="eastAsia" w:ascii="宋体" w:hAnsi="宋体" w:cs="宋体"/>
          <w:sz w:val="24"/>
          <w:szCs w:val="24"/>
          <w:highlight w:val="none"/>
        </w:rPr>
        <w:t xml:space="preserve">或指定媒体获得的，</w:t>
      </w:r>
      <w:r>
        <w:rPr>
          <w:rFonts w:hint="eastAsia" w:ascii="宋体" w:hAnsi="宋体"/>
          <w:sz w:val="24"/>
          <w:szCs w:val="24"/>
          <w:highlight w:val="none"/>
        </w:rPr>
        <w:t xml:space="preserve">采购代理机构</w:t>
      </w:r>
      <w:r>
        <w:rPr>
          <w:rFonts w:hint="eastAsia" w:ascii="宋体" w:hAnsi="宋体" w:cs="宋体"/>
          <w:sz w:val="24"/>
          <w:szCs w:val="24"/>
          <w:highlight w:val="none"/>
        </w:rPr>
        <w:t xml:space="preserve">对招标文件及其补遗的真实性、完整性不承担任何责任</w:t>
      </w:r>
      <w:r>
        <w:rPr>
          <w:rFonts w:hint="eastAsia" w:ascii="宋体" w:hAnsi="宋体"/>
          <w:sz w:val="24"/>
          <w:szCs w:val="24"/>
          <w:highlight w:val="none"/>
        </w:rPr>
        <w:t xml:space="preserve">。</w:t>
      </w:r>
      <w:r>
        <w:rPr>
          <w:rFonts w:hint="eastAsia" w:ascii="宋体" w:hAnsi="宋体"/>
          <w:sz w:val="24"/>
          <w:szCs w:val="24"/>
          <w:highlight w:val="none"/>
        </w:rPr>
      </w:r>
      <w:r/>
    </w:p>
    <w:p>
      <w:pPr>
        <w:pStyle w:val="847"/>
        <w:spacing w:line="348" w:lineRule="auto"/>
        <w:rPr>
          <w:rFonts w:ascii="宋体" w:hAnsi="宋体"/>
          <w:b/>
          <w:sz w:val="24"/>
          <w:szCs w:val="24"/>
          <w:highlight w:val="none"/>
        </w:rPr>
        <w:outlineLvl w:val="0"/>
      </w:pPr>
      <w:r>
        <w:rPr>
          <w:rFonts w:hint="eastAsia" w:ascii="宋体" w:hAnsi="宋体"/>
          <w:b/>
          <w:sz w:val="24"/>
          <w:szCs w:val="24"/>
          <w:highlight w:val="none"/>
        </w:rPr>
        <w:t xml:space="preserve">9</w:t>
      </w:r>
      <w:r>
        <w:rPr>
          <w:rFonts w:ascii="宋体" w:hAnsi="宋体"/>
          <w:b/>
          <w:sz w:val="24"/>
          <w:szCs w:val="24"/>
          <w:highlight w:val="none"/>
        </w:rPr>
        <w:t xml:space="preserve">.</w:t>
      </w:r>
      <w:r>
        <w:rPr>
          <w:rFonts w:hint="eastAsia" w:ascii="宋体" w:hAnsi="宋体"/>
          <w:b/>
          <w:sz w:val="24"/>
          <w:szCs w:val="24"/>
          <w:highlight w:val="none"/>
        </w:rPr>
        <w:t xml:space="preserve">采购文件的澄清</w:t>
      </w:r>
      <w:r>
        <w:rPr>
          <w:rFonts w:ascii="宋体" w:hAnsi="宋体"/>
          <w:b/>
          <w:sz w:val="24"/>
          <w:szCs w:val="24"/>
          <w:highlight w:val="none"/>
        </w:rPr>
      </w:r>
      <w:r/>
    </w:p>
    <w:p>
      <w:pPr>
        <w:pStyle w:val="847"/>
        <w:ind w:firstLine="480"/>
        <w:spacing w:line="348" w:lineRule="auto"/>
        <w:rPr>
          <w:rFonts w:ascii="宋体" w:hAnsi="宋体"/>
          <w:bCs/>
          <w:sz w:val="24"/>
          <w:szCs w:val="24"/>
          <w:highlight w:val="none"/>
        </w:rPr>
      </w:pPr>
      <w:r>
        <w:rPr>
          <w:rFonts w:hint="eastAsia" w:ascii="宋体" w:hAnsi="宋体"/>
          <w:bCs/>
          <w:sz w:val="24"/>
          <w:szCs w:val="24"/>
          <w:highlight w:val="none"/>
        </w:rPr>
        <w:t xml:space="preserve">9</w:t>
      </w:r>
      <w:r>
        <w:rPr>
          <w:rFonts w:ascii="宋体" w:hAnsi="宋体"/>
          <w:bCs/>
          <w:sz w:val="24"/>
          <w:szCs w:val="24"/>
          <w:highlight w:val="none"/>
        </w:rPr>
        <w:t xml:space="preserve">.1投标供应商在</w:t>
      </w:r>
      <w:r>
        <w:rPr>
          <w:rFonts w:hint="eastAsia" w:ascii="宋体" w:hAnsi="宋体"/>
          <w:bCs/>
          <w:sz w:val="24"/>
          <w:szCs w:val="24"/>
          <w:highlight w:val="none"/>
        </w:rPr>
        <w:t xml:space="preserve">获取</w:t>
      </w:r>
      <w:r>
        <w:rPr>
          <w:rFonts w:ascii="宋体" w:hAnsi="宋体"/>
          <w:bCs/>
          <w:sz w:val="24"/>
          <w:szCs w:val="24"/>
          <w:highlight w:val="none"/>
        </w:rPr>
        <w:t xml:space="preserve">采购文件后，若有问题需要澄清，应于前附表规定的时间与地点以书面形式向</w:t>
      </w:r>
      <w:r>
        <w:rPr>
          <w:rFonts w:hint="eastAsia" w:ascii="宋体" w:hAnsi="宋体"/>
          <w:bCs/>
          <w:sz w:val="24"/>
          <w:szCs w:val="24"/>
          <w:highlight w:val="none"/>
        </w:rPr>
        <w:t xml:space="preserve">采购单位</w:t>
      </w:r>
      <w:r>
        <w:rPr>
          <w:rFonts w:ascii="宋体" w:hAnsi="宋体"/>
          <w:bCs/>
          <w:sz w:val="24"/>
          <w:szCs w:val="24"/>
          <w:highlight w:val="none"/>
        </w:rPr>
        <w:t xml:space="preserve">提出，</w:t>
      </w:r>
      <w:r>
        <w:rPr>
          <w:rFonts w:hint="eastAsia" w:ascii="宋体" w:hAnsi="宋体"/>
          <w:bCs/>
          <w:sz w:val="24"/>
          <w:szCs w:val="24"/>
          <w:highlight w:val="none"/>
        </w:rPr>
        <w:t xml:space="preserve">采购单位</w:t>
      </w:r>
      <w:r>
        <w:rPr>
          <w:rFonts w:ascii="宋体" w:hAnsi="宋体"/>
          <w:bCs/>
          <w:sz w:val="24"/>
          <w:szCs w:val="24"/>
          <w:highlight w:val="none"/>
        </w:rPr>
        <w:t xml:space="preserve">将以书面形式或答疑会的方式予以解答（包括对询问的解释，但不说明来源），答复将送给所有</w:t>
      </w:r>
      <w:r>
        <w:rPr>
          <w:rFonts w:hint="eastAsia" w:ascii="宋体" w:hAnsi="宋体"/>
          <w:bCs/>
          <w:sz w:val="24"/>
          <w:szCs w:val="24"/>
          <w:highlight w:val="none"/>
        </w:rPr>
        <w:t xml:space="preserve">获取</w:t>
      </w:r>
      <w:r>
        <w:rPr>
          <w:rFonts w:ascii="宋体" w:hAnsi="宋体"/>
          <w:bCs/>
          <w:sz w:val="24"/>
          <w:szCs w:val="24"/>
          <w:highlight w:val="none"/>
        </w:rPr>
        <w:t xml:space="preserve">采购文件的投标供应商。</w:t>
      </w:r>
      <w:r>
        <w:rPr>
          <w:rFonts w:hint="eastAsia" w:ascii="宋体" w:hAnsi="宋体"/>
          <w:sz w:val="24"/>
          <w:szCs w:val="24"/>
          <w:highlight w:val="none"/>
        </w:rPr>
        <w:t xml:space="preserve">迟于前附表规定时间提交的疑问，采购单位有权拒绝回答，也不承担由此带来的对投标供应商的影响。</w:t>
      </w:r>
      <w:r>
        <w:rPr>
          <w:rFonts w:ascii="宋体" w:hAnsi="宋体"/>
          <w:bCs/>
          <w:sz w:val="24"/>
          <w:szCs w:val="24"/>
          <w:highlight w:val="none"/>
        </w:rPr>
      </w:r>
      <w:r/>
    </w:p>
    <w:p>
      <w:pPr>
        <w:pStyle w:val="847"/>
        <w:ind w:firstLine="480"/>
        <w:spacing w:line="348" w:lineRule="auto"/>
        <w:rPr>
          <w:rFonts w:hint="eastAsia" w:ascii="宋体" w:hAnsi="宋体"/>
          <w:bCs/>
          <w:sz w:val="24"/>
          <w:szCs w:val="24"/>
          <w:highlight w:val="none"/>
        </w:rPr>
      </w:pPr>
      <w:r>
        <w:rPr>
          <w:rFonts w:hint="eastAsia" w:ascii="宋体" w:hAnsi="宋体"/>
          <w:bCs/>
          <w:sz w:val="24"/>
          <w:szCs w:val="24"/>
          <w:highlight w:val="none"/>
        </w:rPr>
        <w:t xml:space="preserve">9</w:t>
      </w:r>
      <w:r>
        <w:rPr>
          <w:rFonts w:ascii="宋体" w:hAnsi="宋体"/>
          <w:bCs/>
          <w:sz w:val="24"/>
          <w:szCs w:val="24"/>
          <w:highlight w:val="none"/>
        </w:rPr>
        <w:t xml:space="preserve">.2投标供应商的询问通知应不得迟于前附表规定的</w:t>
      </w:r>
      <w:r>
        <w:rPr>
          <w:rFonts w:hint="eastAsia" w:ascii="宋体" w:hAnsi="宋体"/>
          <w:bCs/>
          <w:sz w:val="24"/>
          <w:szCs w:val="24"/>
          <w:highlight w:val="none"/>
        </w:rPr>
        <w:t xml:space="preserve">招标提</w:t>
      </w:r>
      <w:r>
        <w:rPr>
          <w:rFonts w:ascii="宋体" w:hAnsi="宋体"/>
          <w:bCs/>
          <w:sz w:val="24"/>
          <w:szCs w:val="24"/>
          <w:highlight w:val="none"/>
        </w:rPr>
        <w:t xml:space="preserve">疑时间前使</w:t>
      </w:r>
      <w:r>
        <w:rPr>
          <w:rFonts w:hint="eastAsia" w:ascii="宋体" w:hAnsi="宋体"/>
          <w:bCs/>
          <w:sz w:val="24"/>
          <w:szCs w:val="24"/>
          <w:highlight w:val="none"/>
        </w:rPr>
        <w:t xml:space="preserve">采购单位</w:t>
      </w:r>
      <w:r>
        <w:rPr>
          <w:rFonts w:ascii="宋体" w:hAnsi="宋体"/>
          <w:bCs/>
          <w:sz w:val="24"/>
          <w:szCs w:val="24"/>
          <w:highlight w:val="none"/>
        </w:rPr>
        <w:t xml:space="preserve">收到。迟于上述规定时间提交的询问通知，采购单位有权拒绝回答。</w:t>
      </w:r>
      <w:r>
        <w:rPr>
          <w:rFonts w:hint="eastAsia" w:ascii="宋体" w:hAnsi="宋体"/>
          <w:bCs/>
          <w:sz w:val="24"/>
          <w:szCs w:val="24"/>
          <w:highlight w:val="none"/>
        </w:rPr>
      </w:r>
      <w:r/>
    </w:p>
    <w:p>
      <w:pPr>
        <w:pStyle w:val="847"/>
        <w:spacing w:line="348" w:lineRule="auto"/>
        <w:rPr>
          <w:rFonts w:ascii="宋体" w:hAnsi="宋体"/>
          <w:b/>
          <w:sz w:val="24"/>
          <w:szCs w:val="24"/>
          <w:highlight w:val="none"/>
        </w:rPr>
        <w:outlineLvl w:val="0"/>
      </w:pPr>
      <w:r>
        <w:rPr>
          <w:rFonts w:hint="eastAsia" w:ascii="宋体" w:hAnsi="宋体"/>
          <w:b/>
          <w:sz w:val="24"/>
          <w:szCs w:val="24"/>
          <w:highlight w:val="none"/>
        </w:rPr>
        <w:t xml:space="preserve">10</w:t>
      </w:r>
      <w:r>
        <w:rPr>
          <w:rFonts w:ascii="宋体" w:hAnsi="宋体"/>
          <w:b/>
          <w:sz w:val="24"/>
          <w:szCs w:val="24"/>
          <w:highlight w:val="none"/>
        </w:rPr>
        <w:t xml:space="preserve">.</w:t>
      </w:r>
      <w:r>
        <w:rPr>
          <w:rFonts w:hint="eastAsia" w:ascii="宋体" w:hAnsi="宋体"/>
          <w:b/>
          <w:sz w:val="24"/>
          <w:szCs w:val="24"/>
          <w:highlight w:val="none"/>
        </w:rPr>
        <w:t xml:space="preserve">采购文件的修改</w:t>
      </w:r>
      <w:r>
        <w:rPr>
          <w:rFonts w:ascii="宋体" w:hAnsi="宋体"/>
          <w:b/>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10.1采购代理机构无论出于自己的考虑，还是出于对投标人提问的澄清，均可对已发出的招标文件用</w:t>
      </w:r>
      <w:r>
        <w:rPr>
          <w:rFonts w:ascii="宋体" w:hAnsi="宋体"/>
          <w:color w:val="000000"/>
          <w:sz w:val="24"/>
          <w:szCs w:val="24"/>
          <w:highlight w:val="none"/>
          <w:lang w:val="zh-CN"/>
        </w:rPr>
        <w:t xml:space="preserve">补充文件的方式</w:t>
      </w:r>
      <w:r>
        <w:rPr>
          <w:rFonts w:hint="eastAsia" w:ascii="宋体" w:hAnsi="宋体"/>
          <w:color w:val="000000"/>
          <w:sz w:val="24"/>
          <w:szCs w:val="24"/>
          <w:highlight w:val="none"/>
        </w:rPr>
        <w:t xml:space="preserve">进行必要澄清或者修改。</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10.3招标文件的更正（含澄清、修改等）内容与原招标文件在同一内容上表述不一致时，以发出日期最接近开标时间的公告为准。</w:t>
      </w:r>
      <w:r>
        <w:rPr>
          <w:rFonts w:ascii="宋体" w:hAnsi="宋体"/>
          <w:color w:val="000000"/>
          <w:sz w:val="24"/>
          <w:szCs w:val="24"/>
          <w:highlight w:val="none"/>
        </w:rPr>
      </w:r>
      <w:r/>
    </w:p>
    <w:p>
      <w:pPr>
        <w:pStyle w:val="847"/>
        <w:ind w:firstLine="360"/>
        <w:spacing w:line="44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10.4</w:t>
      </w:r>
      <w:r>
        <w:rPr>
          <w:rFonts w:hint="eastAsia" w:ascii="宋体" w:hAnsi="宋体" w:cs="宋体"/>
          <w:color w:val="000000"/>
          <w:sz w:val="24"/>
          <w:szCs w:val="24"/>
          <w:highlight w:val="none"/>
        </w:rPr>
        <w:t xml:space="preserve">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ascii="宋体" w:hAnsi="宋体" w:cs="宋体"/>
          <w:color w:val="000000"/>
          <w:sz w:val="24"/>
          <w:szCs w:val="24"/>
          <w:highlight w:val="none"/>
        </w:rPr>
      </w:r>
      <w:r/>
    </w:p>
    <w:p>
      <w:pPr>
        <w:pStyle w:val="847"/>
        <w:ind w:firstLine="361"/>
        <w:spacing w:line="440" w:lineRule="exact"/>
        <w:rPr>
          <w:rFonts w:ascii="宋体" w:hAnsi="宋体" w:cs="宋体"/>
          <w:b/>
          <w:color w:val="000000"/>
          <w:sz w:val="24"/>
          <w:szCs w:val="24"/>
          <w:highlight w:val="none"/>
        </w:rPr>
      </w:pPr>
      <w:r>
        <w:rPr>
          <w:rFonts w:hint="eastAsia" w:ascii="宋体" w:hAnsi="宋体"/>
          <w:b/>
          <w:color w:val="000000"/>
          <w:sz w:val="24"/>
          <w:szCs w:val="24"/>
          <w:highlight w:val="none"/>
        </w:rPr>
        <w:t xml:space="preserve">10.5招标文件若有</w:t>
      </w:r>
      <w:r>
        <w:rPr>
          <w:rFonts w:hint="eastAsia" w:ascii="宋体" w:hAnsi="宋体" w:cs="宋体"/>
          <w:b/>
          <w:color w:val="000000"/>
          <w:sz w:val="24"/>
          <w:szCs w:val="24"/>
          <w:highlight w:val="none"/>
        </w:rPr>
        <w:t xml:space="preserve">最新的答疑文件，投标供应商必须下载并使用该文件制作新的电子投标文件，否则将无法完成电子投标文件的上传及投标。</w:t>
      </w:r>
      <w:r>
        <w:rPr>
          <w:rFonts w:ascii="宋体" w:hAnsi="宋体" w:cs="宋体"/>
          <w:b/>
          <w:color w:val="000000"/>
          <w:sz w:val="24"/>
          <w:szCs w:val="24"/>
          <w:highlight w:val="none"/>
        </w:rPr>
      </w:r>
      <w:r/>
    </w:p>
    <w:p>
      <w:pPr>
        <w:pStyle w:val="847"/>
        <w:spacing w:line="440" w:lineRule="exact"/>
        <w:rPr>
          <w:rFonts w:ascii="宋体" w:hAnsi="宋体"/>
          <w:b/>
          <w:sz w:val="24"/>
          <w:szCs w:val="24"/>
          <w:highlight w:val="none"/>
        </w:rPr>
      </w:pPr>
      <w:r>
        <w:rPr>
          <w:rFonts w:ascii="宋体" w:hAnsi="宋体"/>
          <w:b/>
          <w:sz w:val="24"/>
          <w:szCs w:val="24"/>
          <w:highlight w:val="none"/>
        </w:rPr>
        <w:t xml:space="preserve">1</w:t>
      </w: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质疑</w:t>
      </w:r>
      <w:r>
        <w:rPr>
          <w:rFonts w:ascii="宋体" w:hAnsi="宋体"/>
          <w:b/>
          <w:sz w:val="24"/>
          <w:szCs w:val="24"/>
          <w:highlight w:val="none"/>
        </w:rPr>
      </w:r>
      <w:r/>
    </w:p>
    <w:p>
      <w:pPr>
        <w:pStyle w:val="84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sz w:val="24"/>
          <w:szCs w:val="24"/>
          <w:highlight w:val="none"/>
        </w:rPr>
      </w:r>
      <w:r/>
    </w:p>
    <w:p>
      <w:pPr>
        <w:pStyle w:val="84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11.2提出质疑的供应商应当是参与所质疑项目采购活动的供应商，未参加投标活动的供应商或在投标活动中自身权益未受到损害的供应商所提出的质疑不予受理。</w:t>
      </w:r>
      <w:r>
        <w:rPr>
          <w:rFonts w:ascii="宋体" w:hAnsi="宋体"/>
          <w:sz w:val="24"/>
          <w:szCs w:val="24"/>
          <w:highlight w:val="none"/>
        </w:rPr>
      </w:r>
      <w:r/>
    </w:p>
    <w:p>
      <w:pPr>
        <w:pStyle w:val="84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11.3上述应知其权益受到损害之日是指：</w:t>
      </w:r>
      <w:r>
        <w:rPr>
          <w:rFonts w:ascii="宋体" w:hAnsi="宋体"/>
          <w:sz w:val="24"/>
          <w:szCs w:val="24"/>
          <w:highlight w:val="none"/>
        </w:rPr>
      </w:r>
      <w:r/>
    </w:p>
    <w:p>
      <w:pPr>
        <w:pStyle w:val="84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11.3.1对采购文件提出质疑的，为获取采购文件或者采购文件公告期限届满之日起计算；</w:t>
      </w:r>
      <w:r>
        <w:rPr>
          <w:rFonts w:ascii="宋体" w:hAnsi="宋体"/>
          <w:sz w:val="24"/>
          <w:szCs w:val="24"/>
          <w:highlight w:val="none"/>
        </w:rPr>
      </w:r>
      <w:r/>
    </w:p>
    <w:p>
      <w:pPr>
        <w:pStyle w:val="84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11.3.2对采购过程提出质疑的，自采购程序环节结束之日起计算；</w:t>
      </w:r>
      <w:r>
        <w:rPr>
          <w:rFonts w:ascii="宋体" w:hAnsi="宋体"/>
          <w:sz w:val="24"/>
          <w:szCs w:val="24"/>
          <w:highlight w:val="none"/>
        </w:rPr>
      </w:r>
      <w:r/>
    </w:p>
    <w:p>
      <w:pPr>
        <w:pStyle w:val="84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11.3.3对中标结果提出质疑的，自中标结果公告期限届满之日起计算。</w:t>
      </w:r>
      <w:r>
        <w:rPr>
          <w:rFonts w:ascii="宋体" w:hAnsi="宋体"/>
          <w:sz w:val="24"/>
          <w:szCs w:val="24"/>
          <w:highlight w:val="none"/>
        </w:rPr>
      </w:r>
      <w:r/>
    </w:p>
    <w:p>
      <w:pPr>
        <w:pStyle w:val="847"/>
        <w:ind w:firstLine="360"/>
        <w:spacing w:line="440" w:lineRule="exact"/>
        <w:tabs>
          <w:tab w:val="left" w:pos="851" w:leader="none"/>
        </w:tabs>
        <w:rPr>
          <w:rFonts w:ascii="宋体" w:hAnsi="宋体"/>
          <w:sz w:val="24"/>
          <w:szCs w:val="24"/>
          <w:highlight w:val="none"/>
        </w:rPr>
      </w:pPr>
      <w:r>
        <w:rPr>
          <w:rFonts w:hint="eastAsia" w:ascii="宋体" w:hAnsi="宋体"/>
          <w:sz w:val="24"/>
          <w:szCs w:val="24"/>
          <w:highlight w:val="none"/>
        </w:rPr>
        <w:t xml:space="preserve">11.4供应商提出质疑应当提交质疑函和必要的证明材料。质疑函应当包括下列内容：</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11.4.1</w:t>
      </w:r>
      <w:r>
        <w:rPr>
          <w:rFonts w:ascii="宋体" w:hAnsi="宋体"/>
          <w:sz w:val="24"/>
          <w:szCs w:val="24"/>
          <w:highlight w:val="none"/>
        </w:rPr>
        <w:t xml:space="preserve">供应商的姓名或者名称、地址、邮编、联系人及联系电话；</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11.4.2</w:t>
      </w:r>
      <w:r>
        <w:rPr>
          <w:rFonts w:ascii="宋体" w:hAnsi="宋体"/>
          <w:sz w:val="24"/>
          <w:szCs w:val="24"/>
          <w:highlight w:val="none"/>
        </w:rPr>
        <w:t xml:space="preserve">质疑项目的名称、编号；</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11.4.3</w:t>
      </w:r>
      <w:r>
        <w:rPr>
          <w:rFonts w:ascii="宋体" w:hAnsi="宋体"/>
          <w:sz w:val="24"/>
          <w:szCs w:val="24"/>
          <w:highlight w:val="none"/>
        </w:rPr>
        <w:t xml:space="preserve">具体、明确的质疑事项和与质疑事项相关的请求；</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11.4.4</w:t>
      </w:r>
      <w:r>
        <w:rPr>
          <w:rFonts w:ascii="宋体" w:hAnsi="宋体"/>
          <w:sz w:val="24"/>
          <w:szCs w:val="24"/>
          <w:highlight w:val="none"/>
        </w:rPr>
        <w:t xml:space="preserve">事实依据；</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11.4.5</w:t>
      </w:r>
      <w:r>
        <w:rPr>
          <w:rFonts w:ascii="宋体" w:hAnsi="宋体"/>
          <w:sz w:val="24"/>
          <w:szCs w:val="24"/>
          <w:highlight w:val="none"/>
        </w:rPr>
        <w:t xml:space="preserve">必要的法律依据；</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11.4.6</w:t>
      </w:r>
      <w:r>
        <w:rPr>
          <w:rFonts w:ascii="宋体" w:hAnsi="宋体"/>
          <w:sz w:val="24"/>
          <w:szCs w:val="24"/>
          <w:highlight w:val="none"/>
        </w:rPr>
        <w:t xml:space="preserve">提出质疑的日期。</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11.5质疑函的格式和内容应当符合财政部《政府采购供应商质疑函范本》</w:t>
      </w:r>
      <w:bookmarkStart w:id="3" w:name="baidusnap5"/>
      <w:r/>
      <w:bookmarkEnd w:id="3"/>
      <w:r>
        <w:rPr>
          <w:rFonts w:hint="eastAsia" w:ascii="宋体" w:hAnsi="宋体"/>
          <w:sz w:val="24"/>
          <w:szCs w:val="24"/>
          <w:highlight w:val="none"/>
        </w:rPr>
        <w:t xml:space="preserve">要求，质疑函范本在</w:t>
      </w:r>
      <w:r>
        <w:rPr>
          <w:rFonts w:ascii="宋体" w:hAnsi="宋体"/>
          <w:sz w:val="24"/>
          <w:szCs w:val="24"/>
          <w:highlight w:val="none"/>
        </w:rPr>
        <w:t xml:space="preserve">财政</w:t>
      </w:r>
      <w:r>
        <w:rPr>
          <w:rFonts w:hint="eastAsia" w:ascii="宋体" w:hAnsi="宋体"/>
          <w:sz w:val="24"/>
          <w:szCs w:val="24"/>
          <w:highlight w:val="none"/>
        </w:rPr>
        <w:t xml:space="preserve">部官网上提供下载。</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11.6提交质疑函同时应当附如下证明材料：</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11.6.1对采购文件提出质疑的供应商提供参加本项目的“交易文件下载确认单”；</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11.6.2质疑供应商的营业执照复印件加盖单位公章；</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11.6.3质疑供应商法定代表人身份证复印件加盖单位公章；</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sz w:val="24"/>
          <w:szCs w:val="24"/>
          <w:highlight w:val="none"/>
        </w:rPr>
      </w:r>
      <w:r/>
    </w:p>
    <w:p>
      <w:pPr>
        <w:pStyle w:val="847"/>
        <w:ind w:firstLine="360"/>
        <w:spacing w:line="44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11.7</w:t>
      </w:r>
      <w:r>
        <w:rPr>
          <w:rFonts w:ascii="宋体" w:hAnsi="宋体"/>
          <w:sz w:val="24"/>
          <w:szCs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highlight w:val="none"/>
          <w:lang w:eastAsia="zh-CN"/>
        </w:rPr>
      </w:r>
      <w:r/>
    </w:p>
    <w:p>
      <w:pPr>
        <w:pStyle w:val="847"/>
        <w:ind w:firstLine="360"/>
        <w:spacing w:line="440" w:lineRule="exact"/>
        <w:rPr>
          <w:rFonts w:hint="eastAsia" w:ascii="宋体" w:hAnsi="宋体" w:eastAsia="宋体" w:cs="Times New Roman"/>
          <w:sz w:val="24"/>
          <w:szCs w:val="24"/>
          <w:highlight w:val="none"/>
        </w:rPr>
      </w:pPr>
      <w:r>
        <w:rPr>
          <w:rFonts w:hint="eastAsia" w:ascii="宋体" w:hAnsi="宋体"/>
          <w:sz w:val="24"/>
          <w:szCs w:val="24"/>
          <w:highlight w:val="none"/>
        </w:rPr>
        <w:t xml:space="preserve">11.8 供应商对招标项目技术、商务及其他要求，以及评审细则、标准提出询问或质疑的，应向采购人提出；供应商对采购</w:t>
      </w:r>
      <w:r>
        <w:rPr>
          <w:rFonts w:hint="eastAsia" w:ascii="宋体" w:hAnsi="宋体" w:eastAsia="宋体" w:cs="Times New Roman"/>
          <w:sz w:val="24"/>
          <w:szCs w:val="24"/>
          <w:highlight w:val="none"/>
        </w:rPr>
        <w:t xml:space="preserve">过程及中标结果提出询问或质疑的，应向采购机代理构提出；</w:t>
      </w:r>
      <w:r>
        <w:rPr>
          <w:rFonts w:hint="eastAsia" w:ascii="宋体" w:hAnsi="宋体" w:eastAsia="宋体" w:cs="Times New Roman"/>
          <w:sz w:val="24"/>
          <w:szCs w:val="24"/>
          <w:highlight w:val="none"/>
        </w:rPr>
      </w:r>
      <w:r/>
    </w:p>
    <w:p>
      <w:pPr>
        <w:pStyle w:val="847"/>
        <w:ind w:firstLine="360"/>
        <w:spacing w:line="44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11.9 供应商如对本项目提出质疑须在法定质疑期内一次性提出针对同一采购程序环节的质疑，否则不予受理重复质疑。</w:t>
      </w:r>
      <w:r>
        <w:rPr>
          <w:rFonts w:hint="eastAsia" w:ascii="宋体" w:hAnsi="宋体" w:eastAsia="宋体" w:cs="Times New Roman"/>
          <w:sz w:val="24"/>
          <w:szCs w:val="24"/>
          <w:highlight w:val="none"/>
        </w:rPr>
      </w:r>
      <w:r/>
    </w:p>
    <w:p>
      <w:pPr>
        <w:pStyle w:val="847"/>
        <w:ind w:firstLine="360"/>
        <w:spacing w:line="440" w:lineRule="exact"/>
        <w:rPr>
          <w:rFonts w:ascii="宋体" w:hAnsi="宋体"/>
          <w:bCs/>
          <w:sz w:val="24"/>
          <w:szCs w:val="24"/>
          <w:highlight w:val="none"/>
        </w:rPr>
      </w:pPr>
      <w:r>
        <w:rPr>
          <w:rFonts w:hint="eastAsia" w:ascii="宋体" w:hAnsi="宋体" w:eastAsia="宋体" w:cs="Times New Roman"/>
          <w:sz w:val="24"/>
          <w:szCs w:val="24"/>
          <w:highlight w:val="none"/>
        </w:rPr>
        <w:t xml:space="preserve">11.10 接受质疑函联系方式见采购公告联系事项。</w:t>
      </w:r>
      <w:r>
        <w:rPr>
          <w:rFonts w:ascii="宋体" w:hAnsi="宋体"/>
          <w:bCs/>
          <w:sz w:val="24"/>
          <w:szCs w:val="24"/>
          <w:highlight w:val="none"/>
        </w:rPr>
      </w:r>
      <w:r/>
    </w:p>
    <w:p>
      <w:pPr>
        <w:pStyle w:val="847"/>
        <w:ind w:left="459" w:hanging="459"/>
        <w:spacing w:line="348" w:lineRule="auto"/>
        <w:rPr>
          <w:rFonts w:hint="eastAsia" w:ascii="宋体" w:hAnsi="宋体"/>
          <w:b/>
          <w:sz w:val="24"/>
          <w:szCs w:val="24"/>
          <w:highlight w:val="none"/>
        </w:rPr>
      </w:pPr>
      <w:r>
        <w:rPr>
          <w:rFonts w:hint="eastAsia" w:ascii="宋体" w:hAnsi="宋体"/>
          <w:b/>
          <w:sz w:val="24"/>
          <w:szCs w:val="24"/>
          <w:highlight w:val="none"/>
        </w:rPr>
        <w:t xml:space="preserve">12．提示与要求</w:t>
      </w:r>
      <w:r>
        <w:rPr>
          <w:rFonts w:hint="eastAsia" w:ascii="宋体" w:hAnsi="宋体"/>
          <w:b/>
          <w:sz w:val="24"/>
          <w:szCs w:val="24"/>
          <w:highlight w:val="none"/>
        </w:rPr>
      </w:r>
      <w:r/>
    </w:p>
    <w:p>
      <w:pPr>
        <w:pStyle w:val="847"/>
        <w:ind w:firstLine="502"/>
        <w:spacing w:line="348" w:lineRule="auto"/>
        <w:rPr>
          <w:rFonts w:hint="eastAsia" w:ascii="宋体" w:hAnsi="宋体"/>
          <w:sz w:val="24"/>
          <w:szCs w:val="24"/>
          <w:highlight w:val="none"/>
        </w:rPr>
      </w:pPr>
      <w:r>
        <w:rPr>
          <w:rFonts w:hint="eastAsia" w:ascii="宋体" w:hAnsi="宋体"/>
          <w:sz w:val="24"/>
          <w:szCs w:val="24"/>
          <w:highlight w:val="none"/>
        </w:rPr>
        <w:t xml:space="preserve">12.1投标供应商</w:t>
      </w:r>
      <w:r>
        <w:rPr>
          <w:rFonts w:ascii="宋体" w:hAnsi="宋体"/>
          <w:sz w:val="24"/>
          <w:szCs w:val="24"/>
          <w:highlight w:val="none"/>
        </w:rPr>
        <w:t xml:space="preserve">应仔细阅读采购文件的所有内容，按采购文件的要求提供投标响应文件，并保证所提供的全部资料的真实性，以使其对采购文件作出实质性响应，否则，其</w:t>
      </w:r>
      <w:r>
        <w:rPr>
          <w:rFonts w:hint="eastAsia" w:ascii="宋体" w:hAnsi="宋体"/>
          <w:sz w:val="24"/>
          <w:szCs w:val="24"/>
          <w:highlight w:val="none"/>
        </w:rPr>
        <w:t xml:space="preserve">投标响应文件</w:t>
      </w:r>
      <w:r>
        <w:rPr>
          <w:rFonts w:ascii="宋体" w:hAnsi="宋体"/>
          <w:sz w:val="24"/>
          <w:szCs w:val="24"/>
          <w:highlight w:val="none"/>
        </w:rPr>
        <w:t xml:space="preserve">可能被拒绝</w:t>
      </w:r>
      <w:r>
        <w:rPr>
          <w:rFonts w:hint="eastAsia" w:ascii="宋体" w:hAnsi="宋体"/>
          <w:sz w:val="24"/>
          <w:szCs w:val="24"/>
          <w:highlight w:val="none"/>
        </w:rPr>
        <w:t xml:space="preserve">。</w:t>
      </w:r>
      <w:r>
        <w:rPr>
          <w:rFonts w:hint="eastAsia" w:ascii="宋体" w:hAnsi="宋体"/>
          <w:sz w:val="24"/>
          <w:szCs w:val="24"/>
          <w:highlight w:val="none"/>
        </w:rPr>
      </w:r>
      <w:r/>
    </w:p>
    <w:p>
      <w:pPr>
        <w:pStyle w:val="847"/>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12.2无论是否递交投标响应文件，投标供应商都应将采购文件及以后的所有通知、文件等视为保密文件</w:t>
      </w:r>
      <w:r>
        <w:rPr>
          <w:rFonts w:hint="eastAsia" w:ascii="宋体" w:hAnsi="宋体"/>
          <w:sz w:val="24"/>
          <w:szCs w:val="24"/>
          <w:highlight w:val="none"/>
        </w:rPr>
        <w:t xml:space="preserve">。</w:t>
      </w:r>
      <w:r>
        <w:rPr>
          <w:rFonts w:hint="eastAsia" w:ascii="宋体" w:hAnsi="宋体"/>
          <w:sz w:val="24"/>
          <w:szCs w:val="24"/>
          <w:highlight w:val="none"/>
        </w:rPr>
      </w:r>
      <w:r/>
    </w:p>
    <w:p>
      <w:pPr>
        <w:pStyle w:val="847"/>
        <w:spacing w:line="348" w:lineRule="auto"/>
        <w:rPr>
          <w:rFonts w:ascii="宋体" w:hAnsi="宋体"/>
          <w:b/>
          <w:sz w:val="24"/>
          <w:szCs w:val="24"/>
          <w:highlight w:val="none"/>
        </w:rPr>
        <w:outlineLvl w:val="0"/>
      </w:pPr>
      <w:r>
        <w:rPr>
          <w:rFonts w:ascii="宋体" w:hAnsi="宋体"/>
          <w:b/>
          <w:sz w:val="24"/>
          <w:szCs w:val="24"/>
          <w:highlight w:val="none"/>
        </w:rPr>
        <w:t xml:space="preserve">1</w:t>
      </w:r>
      <w:r>
        <w:rPr>
          <w:rFonts w:hint="eastAsia" w:ascii="宋体" w:hAnsi="宋体"/>
          <w:b/>
          <w:sz w:val="24"/>
          <w:szCs w:val="24"/>
          <w:highlight w:val="none"/>
        </w:rPr>
        <w:t xml:space="preserve">3</w:t>
      </w:r>
      <w:r>
        <w:rPr>
          <w:rFonts w:ascii="宋体" w:hAnsi="宋体"/>
          <w:b/>
          <w:sz w:val="24"/>
          <w:szCs w:val="24"/>
          <w:highlight w:val="none"/>
        </w:rPr>
        <w:t xml:space="preserve">.</w:t>
      </w:r>
      <w:r>
        <w:rPr>
          <w:rFonts w:hint="eastAsia" w:ascii="宋体" w:hAnsi="宋体"/>
          <w:b/>
          <w:sz w:val="24"/>
          <w:szCs w:val="24"/>
          <w:highlight w:val="none"/>
        </w:rPr>
        <w:t xml:space="preserve">投标响应文件计量单位和使用文字</w:t>
      </w:r>
      <w:r>
        <w:rPr>
          <w:rFonts w:ascii="宋体" w:hAnsi="宋体"/>
          <w:b/>
          <w:sz w:val="24"/>
          <w:szCs w:val="24"/>
          <w:highlight w:val="none"/>
        </w:rPr>
      </w:r>
      <w:r/>
    </w:p>
    <w:p>
      <w:pPr>
        <w:pStyle w:val="870"/>
        <w:ind w:firstLine="501"/>
        <w:spacing w:line="348" w:lineRule="auto"/>
        <w:rPr>
          <w:rFonts w:hint="eastAsia" w:ascii="宋体" w:hAnsi="宋体"/>
          <w:sz w:val="24"/>
          <w:szCs w:val="24"/>
          <w:highlight w:val="none"/>
        </w:rPr>
      </w:pPr>
      <w:r>
        <w:rPr>
          <w:rFonts w:hint="eastAsia" w:ascii="宋体" w:hAnsi="宋体"/>
          <w:sz w:val="24"/>
          <w:szCs w:val="24"/>
          <w:highlight w:val="none"/>
        </w:rPr>
        <w:t xml:space="preserve">13.1投标响应文件中所使用的计量单位，除采购文件中有特殊要求外，均</w:t>
      </w:r>
      <w:r>
        <w:rPr>
          <w:rFonts w:ascii="宋体" w:hAnsi="宋体"/>
          <w:sz w:val="24"/>
          <w:szCs w:val="24"/>
          <w:highlight w:val="none"/>
        </w:rPr>
        <w:t xml:space="preserve">应使用中华人民共和国法定计量单位</w:t>
      </w:r>
      <w:r>
        <w:rPr>
          <w:rFonts w:hint="eastAsia" w:ascii="宋体" w:hAnsi="宋体"/>
          <w:sz w:val="24"/>
          <w:szCs w:val="24"/>
          <w:highlight w:val="none"/>
        </w:rPr>
        <w:t xml:space="preserve">。</w:t>
      </w:r>
      <w:r>
        <w:rPr>
          <w:rFonts w:hint="eastAsia" w:ascii="宋体" w:hAnsi="宋体"/>
          <w:sz w:val="24"/>
          <w:szCs w:val="24"/>
          <w:highlight w:val="none"/>
        </w:rPr>
      </w:r>
      <w:r/>
    </w:p>
    <w:p>
      <w:pPr>
        <w:pStyle w:val="847"/>
        <w:ind w:firstLine="501"/>
        <w:spacing w:line="348" w:lineRule="auto"/>
        <w:rPr>
          <w:rFonts w:ascii="宋体" w:hAnsi="宋体"/>
          <w:sz w:val="24"/>
          <w:szCs w:val="24"/>
          <w:highlight w:val="none"/>
        </w:rPr>
      </w:pPr>
      <w:r>
        <w:rPr>
          <w:rFonts w:hint="eastAsia" w:ascii="宋体" w:hAnsi="宋体"/>
          <w:sz w:val="24"/>
          <w:szCs w:val="24"/>
          <w:highlight w:val="none"/>
        </w:rPr>
        <w:t xml:space="preserve">13.2投标响应文件应使用中文编制，投标响应文件中必须使用其他文字的，必须附有中文译本。对于未附有中文译本和中文译本不准确的投标响应文件可能引起的对投标供应商不利的后果，采购单位概不负责。</w:t>
      </w:r>
      <w:r>
        <w:rPr>
          <w:rFonts w:ascii="宋体" w:hAnsi="宋体"/>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14.知识产权</w:t>
      </w:r>
      <w:r>
        <w:rPr>
          <w:rFonts w:ascii="宋体" w:hAnsi="宋体"/>
          <w:b/>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14.1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olor w:val="000000"/>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15.电子投标文件的组成和顺序</w:t>
      </w:r>
      <w:r>
        <w:rPr>
          <w:rFonts w:ascii="宋体" w:hAnsi="宋体"/>
          <w:b/>
          <w:color w:val="000000"/>
          <w:sz w:val="24"/>
          <w:szCs w:val="24"/>
          <w:highlight w:val="none"/>
        </w:rPr>
      </w:r>
      <w:r/>
    </w:p>
    <w:p>
      <w:pPr>
        <w:pStyle w:val="84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.1投标文件</w:t>
      </w:r>
      <w:r>
        <w:rPr>
          <w:rFonts w:hint="eastAsia" w:ascii="宋体" w:hAnsi="宋体" w:eastAsia="宋体" w:cs="Times New Roman"/>
          <w:b/>
          <w:color w:val="000000"/>
          <w:sz w:val="24"/>
          <w:szCs w:val="24"/>
          <w:highlight w:val="none"/>
        </w:rPr>
      </w:r>
      <w:r/>
    </w:p>
    <w:p>
      <w:pPr>
        <w:pStyle w:val="84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.1.1封面</w:t>
      </w:r>
      <w:r>
        <w:rPr>
          <w:rFonts w:hint="eastAsia" w:ascii="宋体" w:hAnsi="宋体" w:eastAsia="宋体" w:cs="Times New Roman"/>
          <w:b/>
          <w:color w:val="000000"/>
          <w:sz w:val="24"/>
          <w:szCs w:val="24"/>
          <w:highlight w:val="none"/>
        </w:rPr>
      </w:r>
      <w:r/>
    </w:p>
    <w:p>
      <w:pPr>
        <w:pStyle w:val="84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.1.2开标一览表</w:t>
      </w:r>
      <w:r>
        <w:rPr>
          <w:rFonts w:hint="eastAsia" w:ascii="宋体" w:hAnsi="宋体" w:eastAsia="宋体" w:cs="Times New Roman"/>
          <w:b/>
          <w:color w:val="000000"/>
          <w:sz w:val="24"/>
          <w:szCs w:val="24"/>
          <w:highlight w:val="none"/>
        </w:rPr>
      </w:r>
      <w:r/>
    </w:p>
    <w:p>
      <w:pPr>
        <w:pStyle w:val="84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.1.3公开分项报价</w:t>
      </w:r>
      <w:r>
        <w:rPr>
          <w:rFonts w:hint="eastAsia" w:ascii="宋体" w:hAnsi="宋体" w:eastAsia="宋体" w:cs="Times New Roman"/>
          <w:b/>
          <w:color w:val="000000"/>
          <w:sz w:val="24"/>
          <w:szCs w:val="24"/>
          <w:highlight w:val="none"/>
        </w:rPr>
      </w:r>
      <w:r/>
    </w:p>
    <w:p>
      <w:pPr>
        <w:pStyle w:val="84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.1.4资格审查文件</w:t>
      </w:r>
      <w:r>
        <w:rPr>
          <w:rFonts w:hint="eastAsia" w:ascii="宋体" w:hAnsi="宋体" w:eastAsia="宋体" w:cs="Times New Roman"/>
          <w:b/>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15.1.4.1关于资格文件的声明函（详见投标文件格式）；</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投标人法定代表人身份证</w:t>
      </w:r>
      <w:r>
        <w:rPr>
          <w:rFonts w:hint="eastAsia" w:ascii="宋体" w:hAnsi="宋体" w:eastAsia="宋体" w:cs="Times New Roman"/>
          <w:color w:val="000000"/>
          <w:sz w:val="24"/>
          <w:szCs w:val="24"/>
          <w:highlight w:val="none"/>
          <w:lang w:val="en-US" w:eastAsia="zh-CN"/>
        </w:rPr>
        <w:t xml:space="preserve">扫描</w:t>
      </w:r>
      <w:r>
        <w:rPr>
          <w:rFonts w:hint="eastAsia" w:ascii="宋体" w:hAnsi="宋体" w:eastAsia="宋体" w:cs="Times New Roman"/>
          <w:color w:val="000000"/>
          <w:sz w:val="24"/>
          <w:szCs w:val="24"/>
          <w:highlight w:val="none"/>
        </w:rPr>
        <w:t xml:space="preserve">件；</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投标人法定代表人授权委托书（如有授权）；</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投标人授权代理人身份证</w:t>
      </w:r>
      <w:r>
        <w:rPr>
          <w:rFonts w:hint="eastAsia" w:ascii="宋体" w:hAnsi="宋体" w:eastAsia="宋体" w:cs="Times New Roman"/>
          <w:color w:val="000000"/>
          <w:sz w:val="24"/>
          <w:szCs w:val="24"/>
          <w:highlight w:val="none"/>
          <w:lang w:val="en-US" w:eastAsia="zh-CN"/>
        </w:rPr>
        <w:t xml:space="preserve">扫描</w:t>
      </w:r>
      <w:r>
        <w:rPr>
          <w:rFonts w:hint="eastAsia" w:ascii="宋体" w:hAnsi="宋体" w:eastAsia="宋体" w:cs="Times New Roman"/>
          <w:color w:val="000000"/>
          <w:sz w:val="24"/>
          <w:szCs w:val="24"/>
          <w:highlight w:val="none"/>
        </w:rPr>
        <w:t xml:space="preserve">件（如有授权）；</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15.1.4.5合格投标人资格证明材料：</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（1）具有独立承担民事责任的能力证明。包括法人或者其他组织的营业执照等证明文件，自然人的身份证明；</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（2）具有良好的商业信誉和健全的财务会计制度证明（法人应提供最近一期财务报告，其他组织、自然人及成立未满一年的法人应提供银行出具的资信证明）；</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（3）具备履行合同所必需的设备和专业技术能力的证明材料或承诺；</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（5）参加政府采购活动前三年内在经营活动中没有重大违法记录的书面声明函。</w:t>
      </w:r>
      <w:r>
        <w:rPr>
          <w:rFonts w:hint="eastAsia" w:ascii="宋体" w:hAnsi="宋体" w:eastAsia="宋体" w:cs="Times New Roman"/>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eastAsia="宋体" w:cs="Times New Roman"/>
          <w:color w:val="000000"/>
          <w:sz w:val="24"/>
          <w:szCs w:val="24"/>
          <w:highlight w:val="none"/>
        </w:rPr>
        <w:t xml:space="preserve">15.1.4.6</w:t>
      </w:r>
      <w:r>
        <w:rPr>
          <w:rFonts w:hint="eastAsia" w:ascii="宋体" w:hAnsi="宋体"/>
          <w:color w:val="000000"/>
          <w:sz w:val="24"/>
          <w:szCs w:val="24"/>
          <w:highlight w:val="none"/>
        </w:rPr>
        <w:t xml:space="preserve">投标人基本情况表（详见投标文件格式）；</w:t>
      </w:r>
      <w:r>
        <w:rPr>
          <w:rFonts w:ascii="宋体" w:hAnsi="宋体"/>
          <w:color w:val="000000"/>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eastAsia="宋体" w:cs="Times New Roman"/>
          <w:color w:val="000000"/>
          <w:sz w:val="24"/>
          <w:szCs w:val="24"/>
          <w:highlight w:val="none"/>
        </w:rPr>
        <w:t xml:space="preserve">15.1.4.</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其它有关</w:t>
      </w:r>
      <w:r>
        <w:rPr>
          <w:rFonts w:hint="eastAsia" w:ascii="宋体" w:hAnsi="宋体"/>
          <w:sz w:val="24"/>
          <w:szCs w:val="24"/>
          <w:highlight w:val="none"/>
        </w:rPr>
        <w:t xml:space="preserve">资格证明文件</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如有</w:t>
      </w:r>
      <w:r>
        <w:rPr>
          <w:rFonts w:hint="eastAsia" w:ascii="宋体" w:hAnsi="宋体"/>
          <w:color w:val="000000"/>
          <w:sz w:val="24"/>
          <w:szCs w:val="24"/>
          <w:highlight w:val="none"/>
        </w:rPr>
        <w:t xml:space="preserve">特定资格条件</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84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w:t>
      </w:r>
      <w:r>
        <w:rPr>
          <w:rFonts w:hint="eastAsia" w:ascii="宋体" w:hAnsi="宋体" w:eastAsia="宋体" w:cs="Times New Roman"/>
          <w:b/>
          <w:color w:val="000000"/>
          <w:sz w:val="24"/>
          <w:szCs w:val="24"/>
          <w:highlight w:val="none"/>
          <w:lang w:val="en-US" w:eastAsia="zh-CN"/>
        </w:rPr>
        <w:t xml:space="preserve">5</w:t>
      </w:r>
      <w:r>
        <w:rPr>
          <w:rFonts w:hint="eastAsia" w:ascii="宋体" w:hAnsi="宋体" w:eastAsia="宋体" w:cs="Times New Roman"/>
          <w:b/>
          <w:color w:val="000000"/>
          <w:sz w:val="24"/>
          <w:szCs w:val="24"/>
          <w:highlight w:val="none"/>
        </w:rPr>
        <w:t xml:space="preserve">.1.5符合性审查文件</w:t>
      </w:r>
      <w:r>
        <w:rPr>
          <w:rFonts w:hint="eastAsia" w:ascii="宋体" w:hAnsi="宋体" w:eastAsia="宋体" w:cs="Times New Roman"/>
          <w:b/>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.1.5.1投标函（</w:t>
      </w:r>
      <w:r>
        <w:rPr>
          <w:rFonts w:hint="eastAsia" w:ascii="宋体" w:hAnsi="宋体"/>
          <w:color w:val="000000"/>
          <w:sz w:val="24"/>
          <w:szCs w:val="24"/>
          <w:highlight w:val="none"/>
        </w:rPr>
        <w:t xml:space="preserve">详见投标文件格式</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.1.5.2偏离表（</w:t>
      </w:r>
      <w:r>
        <w:rPr>
          <w:rFonts w:hint="eastAsia" w:ascii="宋体" w:hAnsi="宋体"/>
          <w:color w:val="000000"/>
          <w:sz w:val="24"/>
          <w:szCs w:val="24"/>
          <w:highlight w:val="none"/>
        </w:rPr>
        <w:t xml:space="preserve">详见投标文件格式</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.1.5.3项目服务人员配置表（</w:t>
      </w:r>
      <w:r>
        <w:rPr>
          <w:rFonts w:hint="eastAsia" w:ascii="宋体" w:hAnsi="宋体"/>
          <w:color w:val="000000"/>
          <w:sz w:val="24"/>
          <w:szCs w:val="24"/>
          <w:highlight w:val="none"/>
        </w:rPr>
        <w:t xml:space="preserve">详见投标文件格式</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.1.5.4其他有关符合性证明的文件；</w:t>
      </w:r>
      <w:r>
        <w:rPr>
          <w:rFonts w:hint="eastAsia" w:ascii="宋体" w:hAnsi="宋体" w:eastAsia="宋体" w:cs="Times New Roman"/>
          <w:color w:val="000000"/>
          <w:sz w:val="24"/>
          <w:szCs w:val="24"/>
          <w:highlight w:val="none"/>
        </w:rPr>
      </w:r>
      <w:r/>
    </w:p>
    <w:p>
      <w:pPr>
        <w:pStyle w:val="847"/>
        <w:ind w:firstLine="120"/>
        <w:spacing w:line="44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15.</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lang w:val="en-US" w:eastAsia="zh-CN"/>
        </w:rPr>
        <w:t xml:space="preserve">6</w:t>
      </w:r>
      <w:r>
        <w:rPr>
          <w:rFonts w:hint="eastAsia" w:ascii="宋体" w:hAnsi="宋体" w:eastAsia="宋体" w:cs="Times New Roman"/>
          <w:b/>
          <w:color w:val="000000"/>
          <w:sz w:val="24"/>
          <w:szCs w:val="24"/>
          <w:highlight w:val="none"/>
        </w:rPr>
        <w:t xml:space="preserve">技术部分</w:t>
      </w:r>
      <w:r>
        <w:rPr>
          <w:rFonts w:hint="eastAsia" w:ascii="宋体" w:hAnsi="宋体" w:eastAsia="宋体" w:cs="Times New Roman"/>
          <w:b/>
          <w:color w:val="000000"/>
          <w:sz w:val="24"/>
          <w:szCs w:val="24"/>
          <w:highlight w:val="none"/>
        </w:rPr>
      </w:r>
      <w:r/>
    </w:p>
    <w:p>
      <w:pPr>
        <w:pStyle w:val="84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.1.6.1</w:t>
      </w:r>
      <w:r>
        <w:rPr>
          <w:rFonts w:hint="eastAsia" w:ascii="宋体" w:hAnsi="宋体" w:eastAsia="宋体" w:cs="Times New Roman"/>
          <w:color w:val="000000"/>
          <w:sz w:val="24"/>
          <w:szCs w:val="24"/>
          <w:highlight w:val="none"/>
        </w:rPr>
        <w:t xml:space="preserve">服务方案</w:t>
      </w:r>
      <w:r>
        <w:rPr>
          <w:rFonts w:hint="eastAsia" w:ascii="宋体" w:hAnsi="宋体" w:eastAsia="宋体" w:cs="Times New Roman"/>
          <w:color w:val="000000"/>
          <w:sz w:val="24"/>
          <w:szCs w:val="24"/>
          <w:highlight w:val="none"/>
          <w:lang w:val="zh-CN"/>
        </w:rPr>
      </w:r>
      <w:r/>
    </w:p>
    <w:p>
      <w:pPr>
        <w:pStyle w:val="84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.1.6.2 </w:t>
      </w:r>
      <w:r>
        <w:rPr>
          <w:rFonts w:hint="eastAsia" w:ascii="宋体" w:hAnsi="宋体" w:eastAsia="宋体" w:cs="Times New Roman"/>
          <w:color w:val="000000"/>
          <w:sz w:val="24"/>
          <w:szCs w:val="24"/>
          <w:highlight w:val="none"/>
        </w:rPr>
        <w:t xml:space="preserve">服务能力比较</w:t>
      </w:r>
      <w:r>
        <w:rPr>
          <w:rFonts w:hint="eastAsia" w:ascii="宋体" w:hAnsi="宋体" w:eastAsia="宋体" w:cs="Times New Roman"/>
          <w:color w:val="000000"/>
          <w:sz w:val="24"/>
          <w:szCs w:val="24"/>
          <w:highlight w:val="none"/>
          <w:lang w:val="zh-CN"/>
        </w:rPr>
      </w:r>
      <w:r/>
    </w:p>
    <w:p>
      <w:pPr>
        <w:pStyle w:val="84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.1.6.3 </w:t>
      </w:r>
      <w:r>
        <w:rPr>
          <w:rFonts w:hint="eastAsia" w:ascii="宋体" w:hAnsi="宋体" w:eastAsia="宋体" w:cs="Times New Roman"/>
          <w:color w:val="000000"/>
          <w:sz w:val="24"/>
          <w:szCs w:val="24"/>
          <w:highlight w:val="none"/>
        </w:rPr>
        <w:t xml:space="preserve">企业资质证书</w:t>
      </w:r>
      <w:r>
        <w:rPr>
          <w:rFonts w:hint="eastAsia" w:ascii="宋体" w:hAnsi="宋体" w:eastAsia="宋体" w:cs="Times New Roman"/>
          <w:color w:val="000000"/>
          <w:sz w:val="24"/>
          <w:szCs w:val="24"/>
          <w:highlight w:val="none"/>
          <w:lang w:val="zh-CN"/>
        </w:rPr>
      </w:r>
      <w:r/>
    </w:p>
    <w:p>
      <w:pPr>
        <w:pStyle w:val="84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.1.6.4 承诺函</w:t>
      </w:r>
      <w:r>
        <w:rPr>
          <w:rFonts w:hint="eastAsia" w:ascii="宋体" w:hAnsi="宋体" w:eastAsia="宋体" w:cs="Times New Roman"/>
          <w:color w:val="000000"/>
          <w:sz w:val="24"/>
          <w:szCs w:val="24"/>
          <w:highlight w:val="none"/>
          <w:lang w:val="zh-CN"/>
        </w:rPr>
      </w:r>
      <w:r/>
    </w:p>
    <w:p>
      <w:pPr>
        <w:pStyle w:val="847"/>
        <w:ind w:firstLine="360"/>
        <w:spacing w:line="440" w:lineRule="exact"/>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rPr>
        <w:t xml:space="preserve">.1.6.5</w:t>
      </w:r>
      <w:r>
        <w:rPr>
          <w:rFonts w:hint="eastAsia" w:ascii="宋体" w:hAnsi="宋体" w:eastAsia="宋体" w:cs="Times New Roman"/>
          <w:color w:val="000000"/>
          <w:sz w:val="24"/>
          <w:szCs w:val="24"/>
          <w:highlight w:val="none"/>
        </w:rPr>
        <w:t xml:space="preserve">企业业绩</w:t>
      </w:r>
      <w:r>
        <w:rPr>
          <w:rFonts w:hint="eastAsia" w:ascii="宋体" w:hAnsi="宋体" w:eastAsia="宋体" w:cs="Times New Roman"/>
          <w:color w:val="000000"/>
          <w:sz w:val="24"/>
          <w:szCs w:val="24"/>
          <w:highlight w:val="none"/>
          <w:lang w:val="zh-CN"/>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15.</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cs="宋体"/>
          <w:sz w:val="24"/>
          <w:szCs w:val="24"/>
          <w:highlight w:val="none"/>
        </w:rPr>
        <w:t xml:space="preserve">招标文件及评分标准中要求提供的其他相关材料</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15.</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其他需投标人对本次投标的详细说明（投标人视各自的情况自行编制）；</w:t>
      </w:r>
      <w:r>
        <w:rPr>
          <w:rFonts w:ascii="宋体" w:hAnsi="宋体"/>
          <w:sz w:val="24"/>
          <w:szCs w:val="24"/>
          <w:highlight w:val="none"/>
        </w:rPr>
      </w:r>
      <w:r/>
    </w:p>
    <w:p>
      <w:pPr>
        <w:pStyle w:val="1003"/>
        <w:ind w:left="0" w:firstLine="43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注：（1）以上</w:t>
      </w:r>
      <w:r>
        <w:rPr>
          <w:rFonts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5</w:t>
      </w:r>
      <w:r>
        <w:rPr>
          <w:rFonts w:ascii="宋体" w:hAnsi="宋体" w:cs="宋体"/>
          <w:b/>
          <w:bCs/>
          <w:sz w:val="24"/>
          <w:szCs w:val="24"/>
          <w:highlight w:val="none"/>
        </w:rPr>
        <w:t xml:space="preserve">.1.4.1-1</w:t>
      </w:r>
      <w:r>
        <w:rPr>
          <w:rFonts w:hint="eastAsia" w:ascii="宋体" w:hAnsi="宋体" w:cs="宋体"/>
          <w:b/>
          <w:bCs/>
          <w:sz w:val="24"/>
          <w:szCs w:val="24"/>
          <w:highlight w:val="none"/>
          <w:lang w:val="en-US" w:eastAsia="zh-CN"/>
        </w:rPr>
        <w:t xml:space="preserve">5</w:t>
      </w:r>
      <w:r>
        <w:rPr>
          <w:rFonts w:ascii="宋体" w:hAnsi="宋体" w:cs="宋体"/>
          <w:b/>
          <w:bCs/>
          <w:sz w:val="24"/>
          <w:szCs w:val="24"/>
          <w:highlight w:val="none"/>
        </w:rPr>
        <w:t xml:space="preserve">.1.4.</w:t>
      </w: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4"/>
          <w:szCs w:val="24"/>
          <w:highlight w:val="none"/>
        </w:rPr>
      </w:r>
      <w:r/>
    </w:p>
    <w:p>
      <w:pPr>
        <w:pStyle w:val="1003"/>
        <w:ind w:left="0" w:firstLine="43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（2）以上</w:t>
      </w:r>
      <w:r>
        <w:rPr>
          <w:rFonts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5</w:t>
      </w:r>
      <w:r>
        <w:rPr>
          <w:rFonts w:ascii="宋体" w:hAnsi="宋体" w:cs="宋体"/>
          <w:b/>
          <w:bCs/>
          <w:sz w:val="24"/>
          <w:szCs w:val="24"/>
          <w:highlight w:val="none"/>
        </w:rPr>
        <w:t xml:space="preserve">.1.5.1</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5</w:t>
      </w:r>
      <w:r>
        <w:rPr>
          <w:rFonts w:ascii="宋体" w:hAnsi="宋体" w:cs="宋体"/>
          <w:b/>
          <w:bCs/>
          <w:sz w:val="24"/>
          <w:szCs w:val="24"/>
          <w:highlight w:val="none"/>
        </w:rPr>
        <w:t xml:space="preserve">.1.5.4</w:t>
      </w:r>
      <w:r>
        <w:rPr>
          <w:rFonts w:hint="eastAsia" w:ascii="宋体" w:hAnsi="宋体" w:cs="宋体"/>
          <w:b/>
          <w:bCs/>
          <w:sz w:val="24"/>
          <w:szCs w:val="24"/>
          <w:highlight w:val="none"/>
        </w:rPr>
        <w:t xml:space="preserve">为符合性审查须提供的资料，投标人必须提供并加盖电子公章。否则，投标文件将被认定为未实质性响应。</w:t>
      </w:r>
      <w:r>
        <w:rPr>
          <w:rFonts w:ascii="宋体" w:hAnsi="宋体" w:cs="宋体"/>
          <w:b/>
          <w:bCs/>
          <w:sz w:val="24"/>
          <w:szCs w:val="24"/>
          <w:highlight w:val="none"/>
        </w:rPr>
      </w:r>
      <w:r/>
    </w:p>
    <w:p>
      <w:pPr>
        <w:pStyle w:val="1003"/>
        <w:ind w:left="0" w:firstLine="430"/>
        <w:spacing w:line="360" w:lineRule="auto"/>
        <w:rPr>
          <w:rFonts w:ascii="宋体" w:hAnsi="宋体" w:cs="宋体"/>
          <w:b/>
          <w:bCs/>
          <w:sz w:val="24"/>
          <w:szCs w:val="24"/>
          <w:highlight w:val="none"/>
        </w:rPr>
      </w:pPr>
      <w:r>
        <w:rPr>
          <w:rFonts w:hint="eastAsia" w:ascii="宋体" w:hAnsi="宋体"/>
          <w:b/>
          <w:sz w:val="24"/>
          <w:szCs w:val="24"/>
          <w:highlight w:val="none"/>
        </w:rPr>
        <w:t xml:space="preserve">（</w:t>
      </w:r>
      <w:r>
        <w:rPr>
          <w:rFonts w:hint="eastAsia" w:ascii="宋体" w:hAnsi="宋体"/>
          <w:b/>
          <w:sz w:val="24"/>
          <w:szCs w:val="24"/>
          <w:highlight w:val="none"/>
          <w:lang w:val="en-US" w:eastAsia="zh-CN"/>
        </w:rPr>
        <w:t xml:space="preserve">3</w:t>
      </w:r>
      <w:r>
        <w:rPr>
          <w:rFonts w:hint="eastAsia" w:ascii="宋体" w:hAnsi="宋体"/>
          <w:b/>
          <w:sz w:val="24"/>
          <w:szCs w:val="24"/>
          <w:highlight w:val="none"/>
        </w:rPr>
        <w:t xml:space="preserve">）制作电子投标文件时必须与投标文件制作软件目录一一对应，将相关资料上传至相应模块。</w:t>
      </w:r>
      <w:r>
        <w:rPr>
          <w:rFonts w:ascii="宋体" w:hAnsi="宋体" w:cs="宋体"/>
          <w:b/>
          <w:bCs/>
          <w:sz w:val="24"/>
          <w:szCs w:val="24"/>
          <w:highlight w:val="none"/>
        </w:rPr>
      </w:r>
      <w:r/>
    </w:p>
    <w:p>
      <w:pPr>
        <w:pStyle w:val="847"/>
        <w:spacing w:line="440" w:lineRule="exact"/>
        <w:rPr>
          <w:rFonts w:ascii="宋体" w:hAnsi="宋体"/>
          <w:color w:val="000000"/>
          <w:sz w:val="24"/>
          <w:szCs w:val="24"/>
          <w:highlight w:val="none"/>
        </w:rPr>
      </w:pPr>
      <w:r>
        <w:rPr>
          <w:rFonts w:hint="eastAsia" w:ascii="宋体" w:hAnsi="宋体"/>
          <w:b/>
          <w:color w:val="000000"/>
          <w:sz w:val="24"/>
          <w:szCs w:val="24"/>
          <w:highlight w:val="none"/>
        </w:rPr>
        <w:t xml:space="preserve">16.投标文件编制要求</w:t>
      </w:r>
      <w:r>
        <w:rPr>
          <w:rFonts w:ascii="宋体" w:hAnsi="宋体"/>
          <w:color w:val="000000"/>
          <w:sz w:val="24"/>
          <w:szCs w:val="24"/>
          <w:highlight w:val="none"/>
        </w:rPr>
      </w:r>
      <w:r/>
    </w:p>
    <w:p>
      <w:pPr>
        <w:pStyle w:val="847"/>
        <w:ind w:firstLine="424"/>
        <w:spacing w:line="440" w:lineRule="exact"/>
        <w:rPr>
          <w:rFonts w:ascii="宋体" w:hAnsi="宋体"/>
          <w:b/>
          <w:color w:val="000000"/>
          <w:sz w:val="24"/>
          <w:szCs w:val="24"/>
          <w:highlight w:val="none"/>
        </w:rPr>
      </w:pPr>
      <w:r>
        <w:rPr>
          <w:rFonts w:hint="eastAsia" w:ascii="宋体" w:hAnsi="宋体"/>
          <w:color w:val="000000"/>
          <w:sz w:val="24"/>
          <w:szCs w:val="24"/>
          <w:highlight w:val="none"/>
        </w:rPr>
        <w:t xml:space="preserve">16.1</w:t>
      </w:r>
      <w:r>
        <w:rPr>
          <w:rFonts w:ascii="宋体" w:hAnsi="宋体" w:eastAsia="宋体" w:cs="宋体"/>
          <w:b/>
          <w:color w:val="000000"/>
          <w:sz w:val="24"/>
          <w:highlight w:val="none"/>
        </w:rPr>
        <w:t xml:space="preserve">电子投标文件编制要求：</w:t>
      </w:r>
      <w:r>
        <w:rPr>
          <w:rFonts w:ascii="宋体" w:hAnsi="宋体" w:eastAsia="宋体" w:cs="宋体"/>
          <w:color w:val="000000"/>
          <w:sz w:val="24"/>
          <w:highlight w:val="none"/>
        </w:rPr>
        <w:t xml:space="preserve">投标人应使用</w:t>
      </w:r>
      <w:r>
        <w:rPr>
          <w:rFonts w:ascii="宋体" w:hAnsi="宋体" w:eastAsia="宋体" w:cs="宋体"/>
          <w:b/>
          <w:color w:val="000000"/>
          <w:sz w:val="24"/>
          <w:highlight w:val="none"/>
        </w:rPr>
        <w:t xml:space="preserve">招标文件要求的投标文件制作软件制作电子投标文件</w:t>
      </w:r>
      <w:r>
        <w:rPr>
          <w:rFonts w:ascii="宋体" w:hAnsi="宋体" w:eastAsia="宋体" w:cs="宋体"/>
          <w:color w:val="000000"/>
          <w:sz w:val="24"/>
          <w:highlight w:val="none"/>
        </w:rPr>
        <w:t xml:space="preserve">，电子投标文件按招标文件规定的格式制作，如果未按要求制作上传，可能导致投标无效</w:t>
      </w:r>
      <w:r>
        <w:rPr>
          <w:rFonts w:hint="eastAsia" w:ascii="宋体" w:hAnsi="宋体"/>
          <w:color w:val="000000"/>
          <w:sz w:val="24"/>
          <w:szCs w:val="24"/>
          <w:highlight w:val="none"/>
        </w:rPr>
        <w:t xml:space="preserve">。</w:t>
      </w:r>
      <w:r>
        <w:rPr>
          <w:rFonts w:ascii="宋体" w:hAnsi="宋体"/>
          <w:b/>
          <w:color w:val="000000"/>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17.投标报价（编制）要求的说明</w:t>
      </w:r>
      <w:r>
        <w:rPr>
          <w:rFonts w:ascii="宋体" w:hAnsi="宋体"/>
          <w:b/>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17.1除</w:t>
      </w:r>
      <w:r>
        <w:rPr>
          <w:rFonts w:hint="eastAsia" w:ascii="宋体" w:hAnsi="宋体" w:eastAsia="宋体" w:cs="Times New Roman"/>
          <w:color w:val="000000"/>
          <w:sz w:val="24"/>
          <w:szCs w:val="24"/>
          <w:highlight w:val="none"/>
        </w:rPr>
        <w:t xml:space="preserve">非合同中另有规定，投标人对《开标一览表》中的全部货物和服务的报价应包括本项目的</w:t>
      </w:r>
      <w:r>
        <w:rPr>
          <w:rStyle w:val="1007"/>
          <w:rFonts w:ascii="宋体" w:hAnsi="宋体" w:eastAsia="宋体" w:cs="宋体"/>
          <w:b w:val="0"/>
          <w:color w:val="000000"/>
          <w:spacing w:val="7"/>
          <w:sz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Times New Roman"/>
          <w:color w:val="000000"/>
          <w:sz w:val="24"/>
          <w:szCs w:val="24"/>
          <w:highlight w:val="none"/>
        </w:rPr>
        <w:t xml:space="preserve">。</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17.3一项投标内容只允许一个报价，采购代理机构不接受任何有选择性的投标报价。</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17.4投标文件报价中的单价和总价全部采用人民币表示，除非合同的特殊条款另有规定。</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17.5最</w:t>
      </w:r>
      <w:r>
        <w:rPr>
          <w:rFonts w:ascii="宋体" w:hAnsi="宋体"/>
          <w:color w:val="000000"/>
          <w:sz w:val="24"/>
          <w:szCs w:val="24"/>
          <w:highlight w:val="none"/>
        </w:rPr>
        <w:t xml:space="preserve">低的投标报价或最高的折扣比例是中标的重要条件，但不是中标的唯一条件。</w:t>
      </w:r>
      <w:r>
        <w:rPr>
          <w:rFonts w:ascii="宋体" w:hAnsi="宋体"/>
          <w:color w:val="000000"/>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18.投标保证金</w:t>
      </w:r>
      <w:r>
        <w:rPr>
          <w:rFonts w:ascii="宋体" w:hAnsi="宋体"/>
          <w:b/>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本项目无须缴纳投标保证金</w:t>
      </w:r>
      <w:r>
        <w:rPr>
          <w:rFonts w:hint="eastAsia" w:ascii="宋体" w:hAnsi="宋体"/>
          <w:b/>
          <w:color w:val="000000"/>
          <w:sz w:val="24"/>
          <w:szCs w:val="24"/>
          <w:highlight w:val="none"/>
        </w:rPr>
        <w:t xml:space="preserve">。</w:t>
      </w:r>
      <w:r>
        <w:rPr>
          <w:rFonts w:ascii="宋体" w:hAnsi="宋体"/>
          <w:color w:val="000000"/>
          <w:sz w:val="24"/>
          <w:szCs w:val="24"/>
          <w:highlight w:val="none"/>
        </w:rPr>
      </w:r>
      <w:r/>
    </w:p>
    <w:p>
      <w:pPr>
        <w:pStyle w:val="847"/>
        <w:spacing w:line="348" w:lineRule="auto"/>
        <w:rPr>
          <w:rFonts w:ascii="宋体" w:hAnsi="宋体"/>
          <w:b/>
          <w:sz w:val="24"/>
          <w:szCs w:val="24"/>
          <w:highlight w:val="none"/>
        </w:rPr>
        <w:outlineLvl w:val="0"/>
      </w:pPr>
      <w:r>
        <w:rPr>
          <w:rFonts w:ascii="宋体" w:hAnsi="宋体"/>
          <w:b/>
          <w:sz w:val="24"/>
          <w:szCs w:val="24"/>
          <w:highlight w:val="none"/>
        </w:rPr>
        <w:t xml:space="preserve">1</w:t>
      </w:r>
      <w:r>
        <w:rPr>
          <w:rFonts w:hint="eastAsia" w:ascii="宋体" w:hAnsi="宋体"/>
          <w:b/>
          <w:sz w:val="24"/>
          <w:szCs w:val="24"/>
          <w:highlight w:val="none"/>
        </w:rPr>
        <w:t xml:space="preserve">9</w:t>
      </w:r>
      <w:r>
        <w:rPr>
          <w:rFonts w:ascii="宋体" w:hAnsi="宋体"/>
          <w:b/>
          <w:sz w:val="24"/>
          <w:szCs w:val="24"/>
          <w:highlight w:val="none"/>
        </w:rPr>
        <w:t xml:space="preserve">.</w:t>
      </w:r>
      <w:r>
        <w:rPr>
          <w:rFonts w:hint="eastAsia" w:ascii="宋体" w:hAnsi="宋体"/>
          <w:b/>
          <w:sz w:val="24"/>
          <w:szCs w:val="24"/>
          <w:highlight w:val="none"/>
        </w:rPr>
        <w:t xml:space="preserve">投标响应文件的有效期</w:t>
      </w:r>
      <w:r>
        <w:rPr>
          <w:rFonts w:ascii="宋体" w:hAnsi="宋体"/>
          <w:b/>
          <w:sz w:val="24"/>
          <w:szCs w:val="24"/>
          <w:highlight w:val="none"/>
        </w:rPr>
      </w:r>
      <w:r/>
    </w:p>
    <w:p>
      <w:pPr>
        <w:pStyle w:val="847"/>
        <w:ind w:firstLine="502"/>
        <w:spacing w:line="348"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自投标当日起</w:t>
      </w:r>
      <w:r>
        <w:rPr>
          <w:rFonts w:hint="eastAsia" w:ascii="宋体" w:hAnsi="宋体"/>
          <w:sz w:val="24"/>
          <w:szCs w:val="24"/>
          <w:highlight w:val="none"/>
          <w:u w:val="single"/>
        </w:rPr>
        <w:t xml:space="preserve">60</w:t>
      </w:r>
      <w:r>
        <w:rPr>
          <w:rFonts w:hint="eastAsia" w:ascii="宋体" w:hAnsi="宋体"/>
          <w:sz w:val="24"/>
          <w:szCs w:val="24"/>
          <w:highlight w:val="none"/>
        </w:rPr>
        <w:t xml:space="preserve">天内，投标响应文件应保持有效。有效期短于这个规定期限的响应，将被拒绝。</w:t>
      </w:r>
      <w:r>
        <w:rPr>
          <w:rFonts w:ascii="宋体" w:hAnsi="宋体"/>
          <w:sz w:val="24"/>
          <w:szCs w:val="24"/>
          <w:highlight w:val="none"/>
        </w:rPr>
      </w:r>
      <w:r/>
    </w:p>
    <w:p>
      <w:pPr>
        <w:pStyle w:val="847"/>
        <w:ind w:firstLine="502"/>
        <w:spacing w:line="348"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9</w:t>
      </w:r>
      <w:r>
        <w:rPr>
          <w:rFonts w:ascii="宋体" w:hAnsi="宋体"/>
          <w:sz w:val="24"/>
          <w:szCs w:val="24"/>
          <w:highlight w:val="none"/>
        </w:rPr>
        <w:t xml:space="preserve">.2</w:t>
      </w:r>
      <w:r>
        <w:rPr>
          <w:rFonts w:hint="eastAsia" w:ascii="宋体" w:hAnsi="宋体"/>
          <w:sz w:val="24"/>
          <w:szCs w:val="24"/>
          <w:highlight w:val="none"/>
        </w:rPr>
        <w:t xml:space="preserve">在特殊情况下，采购单位可与投标供应商协商延长投标响应文件的有效期。这种要求和答复都应以书面形式进行。同意延长有效期的投标供应商不能修改投标响应文件长。拒绝接受延期要求的投标供应商的响应将被拒绝。</w:t>
      </w:r>
      <w:r>
        <w:rPr>
          <w:rFonts w:ascii="宋体" w:hAnsi="宋体"/>
          <w:sz w:val="24"/>
          <w:szCs w:val="24"/>
          <w:highlight w:val="none"/>
        </w:rPr>
      </w:r>
      <w:r/>
    </w:p>
    <w:p>
      <w:pPr>
        <w:pStyle w:val="847"/>
        <w:spacing w:line="440" w:lineRule="exact"/>
        <w:rPr>
          <w:rFonts w:ascii="宋体" w:hAnsi="宋体"/>
          <w:color w:val="000000"/>
          <w:sz w:val="24"/>
          <w:szCs w:val="24"/>
          <w:highlight w:val="none"/>
        </w:rPr>
      </w:pPr>
      <w:r>
        <w:rPr>
          <w:rFonts w:hint="eastAsia" w:ascii="宋体" w:hAnsi="宋体"/>
          <w:b/>
          <w:color w:val="000000"/>
          <w:sz w:val="24"/>
          <w:szCs w:val="24"/>
          <w:highlight w:val="none"/>
        </w:rPr>
        <w:t xml:space="preserve">20.投标文件的上传、提交</w:t>
      </w:r>
      <w:r>
        <w:rPr>
          <w:rFonts w:ascii="宋体" w:hAnsi="宋体"/>
          <w:color w:val="000000"/>
          <w:sz w:val="24"/>
          <w:szCs w:val="24"/>
          <w:highlight w:val="none"/>
        </w:rPr>
      </w:r>
      <w:r/>
    </w:p>
    <w:p>
      <w:pPr>
        <w:pStyle w:val="847"/>
        <w:spacing w:line="440" w:lineRule="exact"/>
        <w:tabs>
          <w:tab w:val="left" w:pos="426" w:leader="none"/>
        </w:tabs>
        <w:rPr>
          <w:rFonts w:ascii="宋体" w:hAnsi="宋体"/>
          <w:b/>
          <w:color w:val="000000"/>
          <w:sz w:val="24"/>
          <w:szCs w:val="24"/>
          <w:highlight w:val="none"/>
        </w:rPr>
      </w:pPr>
      <w:r>
        <w:rPr>
          <w:rFonts w:hint="eastAsia" w:ascii="宋体" w:hAnsi="宋体"/>
          <w:b/>
          <w:color w:val="000000"/>
          <w:sz w:val="24"/>
          <w:szCs w:val="24"/>
          <w:highlight w:val="none"/>
        </w:rPr>
        <w:t xml:space="preserve">20.1投标人应将制作好的加密电子投标文件按要求在投标截止时间前上传到交易系统平台中。</w:t>
      </w:r>
      <w:r>
        <w:rPr>
          <w:rFonts w:ascii="宋体" w:hAnsi="宋体"/>
          <w:b/>
          <w:color w:val="000000"/>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21.投标截止时间</w:t>
      </w:r>
      <w:r>
        <w:rPr>
          <w:rFonts w:ascii="宋体" w:hAnsi="宋体"/>
          <w:b/>
          <w:color w:val="000000"/>
          <w:sz w:val="24"/>
          <w:szCs w:val="24"/>
          <w:highlight w:val="none"/>
        </w:rPr>
      </w:r>
      <w:r/>
    </w:p>
    <w:p>
      <w:pPr>
        <w:pStyle w:val="847"/>
        <w:spacing w:line="440" w:lineRule="exact"/>
        <w:tabs>
          <w:tab w:val="left" w:pos="284" w:leader="none"/>
        </w:tabs>
        <w:rPr>
          <w:rFonts w:ascii="宋体" w:hAnsi="宋体"/>
          <w:b/>
          <w:color w:val="000000"/>
          <w:sz w:val="24"/>
          <w:szCs w:val="24"/>
          <w:highlight w:val="none"/>
        </w:rPr>
      </w:pPr>
      <w:r>
        <w:rPr>
          <w:rFonts w:hint="eastAsia" w:ascii="宋体" w:hAnsi="宋体"/>
          <w:b/>
          <w:color w:val="000000"/>
          <w:sz w:val="24"/>
          <w:szCs w:val="24"/>
          <w:highlight w:val="none"/>
        </w:rPr>
        <w:t xml:space="preserve">   21.1电子投标文件必须按招标公告中规定的网上投标截止时间前提交</w:t>
      </w:r>
      <w:r>
        <w:rPr>
          <w:rFonts w:hint="eastAsia" w:ascii="宋体" w:hAnsi="宋体"/>
          <w:color w:val="000000"/>
          <w:sz w:val="24"/>
          <w:szCs w:val="24"/>
          <w:highlight w:val="none"/>
        </w:rPr>
        <w:t xml:space="preserve">，</w:t>
      </w:r>
      <w:r>
        <w:rPr>
          <w:rFonts w:hint="eastAsia" w:ascii="宋体" w:hAnsi="宋体"/>
          <w:b/>
          <w:color w:val="000000"/>
          <w:sz w:val="24"/>
          <w:szCs w:val="24"/>
          <w:highlight w:val="none"/>
        </w:rPr>
        <w:t xml:space="preserve">否则投标无效</w:t>
      </w:r>
      <w:r>
        <w:rPr>
          <w:rFonts w:hint="eastAsia" w:ascii="宋体" w:hAnsi="宋体"/>
          <w:color w:val="000000"/>
          <w:sz w:val="24"/>
          <w:szCs w:val="24"/>
          <w:highlight w:val="none"/>
        </w:rPr>
        <w:t xml:space="preserve">。</w:t>
      </w:r>
      <w:r>
        <w:rPr>
          <w:rFonts w:ascii="宋体" w:hAnsi="宋体"/>
          <w:b/>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21.2采购代理机构</w:t>
      </w:r>
      <w:r>
        <w:rPr>
          <w:rFonts w:hint="eastAsia" w:ascii="宋体" w:hAnsi="宋体" w:cs="宋体"/>
          <w:color w:val="000000"/>
          <w:sz w:val="24"/>
          <w:szCs w:val="24"/>
          <w:highlight w:val="none"/>
        </w:rPr>
        <w:t xml:space="preserve">推迟投标截止时间时，</w:t>
      </w:r>
      <w:r>
        <w:rPr>
          <w:rFonts w:hint="eastAsia" w:ascii="宋体" w:hAnsi="宋体"/>
          <w:color w:val="000000"/>
          <w:sz w:val="24"/>
          <w:szCs w:val="24"/>
          <w:highlight w:val="none"/>
        </w:rPr>
        <w:t xml:space="preserve">应以更正公告的形式，通知所有投标人</w:t>
      </w:r>
      <w:r>
        <w:rPr>
          <w:rFonts w:hint="eastAsia" w:ascii="宋体" w:hAnsi="宋体" w:cs="宋体"/>
          <w:color w:val="000000"/>
          <w:sz w:val="24"/>
          <w:szCs w:val="24"/>
          <w:highlight w:val="none"/>
        </w:rPr>
        <w:t xml:space="preserve">。在这种情况下，采购代理机构和投标人的权利和义务将受到新的截止期的约束。</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21.3在投标截止时间止采购代理机构收到的电子投标文件</w:t>
      </w:r>
      <w:r>
        <w:rPr>
          <w:rFonts w:hint="eastAsia" w:ascii="宋体" w:hAnsi="宋体"/>
          <w:b/>
          <w:color w:val="000000"/>
          <w:sz w:val="24"/>
          <w:szCs w:val="24"/>
          <w:highlight w:val="none"/>
        </w:rPr>
        <w:t xml:space="preserve">少于三份</w:t>
      </w:r>
      <w:r>
        <w:rPr>
          <w:rFonts w:hint="eastAsia" w:ascii="宋体" w:hAnsi="宋体"/>
          <w:color w:val="000000"/>
          <w:sz w:val="24"/>
          <w:szCs w:val="24"/>
          <w:highlight w:val="none"/>
        </w:rPr>
        <w:t xml:space="preserve">的，采购代理机构有权宣布本次招标失败。</w:t>
      </w:r>
      <w:r>
        <w:rPr>
          <w:rFonts w:ascii="宋体" w:hAnsi="宋体"/>
          <w:color w:val="000000"/>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22.投标文件的修改和撤回</w:t>
      </w:r>
      <w:r>
        <w:rPr>
          <w:rFonts w:ascii="宋体" w:hAnsi="宋体"/>
          <w:b/>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22.1投标人在提交投标文件截止时间前，可对其投标文件进行撤回或修改。</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23.2</w:t>
      </w:r>
      <w:r>
        <w:rPr>
          <w:rFonts w:ascii="宋体" w:hAnsi="宋体"/>
          <w:color w:val="000000"/>
          <w:sz w:val="24"/>
          <w:szCs w:val="24"/>
          <w:highlight w:val="none"/>
        </w:rPr>
        <w:t xml:space="preserve">开标后投标人不得撤回投标。</w:t>
      </w:r>
      <w:r>
        <w:rPr>
          <w:rFonts w:ascii="宋体" w:hAnsi="宋体"/>
          <w:color w:val="000000"/>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23.开标</w:t>
      </w:r>
      <w:r>
        <w:rPr>
          <w:rFonts w:ascii="宋体" w:hAnsi="宋体"/>
          <w:b/>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23.1采购代理机构按采购公告规定的时间、地点主持不见面开标活动。开标仪式由采购代理机构主持。</w:t>
      </w:r>
      <w:r>
        <w:rPr>
          <w:rFonts w:ascii="宋体" w:hAnsi="宋体"/>
          <w:color w:val="000000"/>
          <w:sz w:val="24"/>
          <w:szCs w:val="24"/>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23.2</w:t>
      </w:r>
      <w:r>
        <w:rPr>
          <w:rFonts w:ascii="宋体" w:hAnsi="宋体" w:eastAsia="宋体" w:cs="宋体"/>
          <w:b/>
          <w:color w:val="000000"/>
          <w:sz w:val="24"/>
          <w:highlight w:val="none"/>
        </w:rPr>
        <w:t xml:space="preserve">参加开标的投标法定代表人或授权代理人须在项目开标前登录苏采云不见面开标系统，进入网上不见面开标大厅，做好相关准备工作。</w:t>
      </w:r>
      <w:r>
        <w:rPr>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w:t>
      </w:r>
      <w:r>
        <w:rPr>
          <w:rFonts w:ascii="宋体" w:hAnsi="宋体" w:eastAsia="宋体" w:cs="宋体"/>
          <w:b/>
          <w:color w:val="000000"/>
          <w:sz w:val="24"/>
          <w:highlight w:val="none"/>
        </w:rPr>
        <w:t xml:space="preserve">本项目开标后在规定的解密时间内，投标人须自行登录网上开标大厅解密投标文件，解密时间为</w:t>
      </w:r>
      <w:r>
        <w:rPr>
          <w:rFonts w:hint="eastAsia" w:ascii="宋体" w:hAnsi="宋体" w:eastAsia="宋体" w:cs="宋体"/>
          <w:b/>
          <w:color w:val="000000"/>
          <w:sz w:val="24"/>
          <w:highlight w:val="none"/>
          <w:lang w:val="en-US" w:eastAsia="zh-CN"/>
        </w:rPr>
        <w:t xml:space="preserve">10</w:t>
      </w:r>
      <w:r>
        <w:rPr>
          <w:rFonts w:ascii="宋体" w:hAnsi="宋体" w:eastAsia="宋体" w:cs="宋体"/>
          <w:b/>
          <w:color w:val="000000"/>
          <w:sz w:val="24"/>
          <w:highlight w:val="none"/>
        </w:rPr>
        <w:t xml:space="preserve">分钟，因自身原因导致解密失败的，由投标人自行承担相关责任。</w:t>
      </w:r>
      <w:r>
        <w:rPr>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23.4采购代理机构在开标仪式上，将公布投标人的名称、投标价格，并将作唱标记录。</w:t>
      </w:r>
      <w:r>
        <w:rPr>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23.5投标人代表对开标过程和开标记录有疑义，以及认为采购人、采购代理机构相关工作人员有需要回避的情形的，</w:t>
      </w:r>
      <w:r>
        <w:rPr>
          <w:rFonts w:ascii="宋体" w:hAnsi="宋体" w:eastAsia="宋体" w:cs="宋体"/>
          <w:b/>
          <w:color w:val="000000"/>
          <w:sz w:val="24"/>
          <w:highlight w:val="none"/>
        </w:rPr>
        <w:t xml:space="preserve">应通过不见面开标大厅提出</w:t>
      </w:r>
      <w:r>
        <w:rPr>
          <w:rFonts w:ascii="宋体" w:hAnsi="宋体" w:eastAsia="宋体" w:cs="宋体"/>
          <w:color w:val="000000"/>
          <w:sz w:val="24"/>
          <w:highlight w:val="none"/>
        </w:rPr>
        <w:t xml:space="preserve">询问或者回避申请。采购人、采购代理机构对投标人代表提出的询问或者回避申请应当及时处理。</w:t>
      </w:r>
      <w:r>
        <w:rPr>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24.评标委员会</w:t>
      </w:r>
      <w:r>
        <w:rPr>
          <w:rFonts w:hint="eastAsia" w:ascii="宋体" w:hAnsi="宋体"/>
          <w:b/>
          <w:color w:val="000000"/>
          <w:sz w:val="24"/>
          <w:szCs w:val="24"/>
          <w:highlight w:val="none"/>
        </w:rPr>
        <w:tab/>
      </w:r>
      <w:r>
        <w:rPr>
          <w:rFonts w:ascii="宋体" w:hAnsi="宋体"/>
          <w:b/>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24.1评标委员会由采购代理机构依法组建，负责本项目的评标事务。</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24.2评标委员会独立履行下列职责：</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24.2.1审查投标文件是否符合招标文件的要求，并作出评价；</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24.2.2可以要求投标供应商对投标文件有关事项作出解释或澄清；</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24.2.3推荐中标候选供应商名单，或者受采购人委托按照事先确定的办法直接确定中标供应商；</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24.2.4向采购代理机构或者有关部门报告非法干预评标工作的行为。</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24.3评标委员会成员应当履行下列义务：</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24.3.1遵纪守法，客观、公正、廉洁地履行职责；</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24.3.2按照招标文件规定的评标办法和评标标准进行评标，对评审意见承担个人责任；</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24.3.3对评标过程和结果，以及投标人的商业秘密保密；</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24.3.4参与评标报告的起草；</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24.3.5配合采购代理机构答复投标供应商提出的质疑；</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24.3.6配合相关部门的投诉处理工作；</w:t>
      </w:r>
      <w:r>
        <w:rPr>
          <w:rFonts w:ascii="宋体" w:hAnsi="宋体"/>
          <w:color w:val="000000"/>
          <w:sz w:val="24"/>
          <w:szCs w:val="24"/>
          <w:highlight w:val="none"/>
        </w:rPr>
      </w:r>
      <w:r/>
    </w:p>
    <w:p>
      <w:pPr>
        <w:pStyle w:val="847"/>
        <w:spacing w:line="348" w:lineRule="auto"/>
        <w:rPr>
          <w:rFonts w:ascii="宋体" w:hAnsi="宋体"/>
          <w:b/>
          <w:sz w:val="24"/>
          <w:szCs w:val="24"/>
          <w:highlight w:val="none"/>
        </w:rPr>
        <w:outlineLvl w:val="0"/>
      </w:pPr>
      <w:r>
        <w:rPr>
          <w:rFonts w:ascii="宋体" w:hAnsi="宋体"/>
          <w:b/>
          <w:sz w:val="24"/>
          <w:szCs w:val="24"/>
          <w:highlight w:val="none"/>
        </w:rPr>
        <w:t xml:space="preserve">2</w:t>
      </w:r>
      <w:r>
        <w:rPr>
          <w:rFonts w:hint="eastAsia" w:ascii="宋体" w:hAnsi="宋体"/>
          <w:b/>
          <w:sz w:val="24"/>
          <w:szCs w:val="24"/>
          <w:highlight w:val="none"/>
        </w:rPr>
        <w:t xml:space="preserve">5</w:t>
      </w:r>
      <w:r>
        <w:rPr>
          <w:rFonts w:ascii="宋体" w:hAnsi="宋体"/>
          <w:b/>
          <w:sz w:val="24"/>
          <w:szCs w:val="24"/>
          <w:highlight w:val="none"/>
        </w:rPr>
        <w:t xml:space="preserve">.</w:t>
      </w:r>
      <w:r>
        <w:rPr>
          <w:rFonts w:hint="eastAsia" w:ascii="宋体" w:hAnsi="宋体"/>
          <w:b/>
          <w:sz w:val="24"/>
          <w:szCs w:val="24"/>
          <w:highlight w:val="none"/>
        </w:rPr>
        <w:t xml:space="preserve">评审内容的保密</w:t>
      </w:r>
      <w:r>
        <w:rPr>
          <w:rFonts w:ascii="宋体" w:hAnsi="宋体"/>
          <w:b/>
          <w:sz w:val="24"/>
          <w:szCs w:val="24"/>
          <w:highlight w:val="none"/>
        </w:rPr>
      </w:r>
      <w:r/>
    </w:p>
    <w:p>
      <w:pPr>
        <w:pStyle w:val="87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.1</w:t>
      </w:r>
      <w:r>
        <w:rPr>
          <w:rFonts w:hint="eastAsia" w:ascii="宋体" w:hAnsi="宋体"/>
          <w:sz w:val="24"/>
          <w:szCs w:val="24"/>
          <w:highlight w:val="none"/>
        </w:rPr>
        <w:t xml:space="preserve">评审开始后，直到宣布授予中标供应商合同为止，凡属于审查、澄清、评价和比较投标响应文件的所有资料，有关授予合同的信息都不应向投标供应商或与评审无关的其他人泄露。</w:t>
      </w:r>
      <w:r>
        <w:rPr>
          <w:rFonts w:ascii="宋体" w:hAnsi="宋体"/>
          <w:sz w:val="24"/>
          <w:szCs w:val="24"/>
          <w:highlight w:val="none"/>
        </w:rPr>
      </w:r>
      <w:r/>
    </w:p>
    <w:p>
      <w:pPr>
        <w:pStyle w:val="87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.2</w:t>
      </w:r>
      <w:r>
        <w:rPr>
          <w:rFonts w:hint="eastAsia" w:ascii="宋体" w:hAnsi="宋体"/>
          <w:sz w:val="24"/>
          <w:szCs w:val="24"/>
          <w:highlight w:val="none"/>
        </w:rPr>
        <w:t xml:space="preserve">在投标响应文件的审查、澄清、评价和比较以及授予合同的过程中，投标供应商对采购单位和评审小组施加影响的任何行为，都将取消其成交资格。</w:t>
      </w:r>
      <w:r>
        <w:rPr>
          <w:rFonts w:ascii="宋体" w:hAnsi="宋体"/>
          <w:sz w:val="24"/>
          <w:szCs w:val="24"/>
          <w:highlight w:val="none"/>
        </w:rPr>
      </w:r>
      <w:r/>
    </w:p>
    <w:p>
      <w:pPr>
        <w:pStyle w:val="870"/>
        <w:ind w:firstLine="480"/>
        <w:spacing w:line="348"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.3</w:t>
      </w:r>
      <w:r>
        <w:rPr>
          <w:rFonts w:hint="eastAsia" w:ascii="宋体" w:hAnsi="宋体"/>
          <w:sz w:val="24"/>
          <w:szCs w:val="24"/>
          <w:highlight w:val="none"/>
        </w:rPr>
        <w:t xml:space="preserve">在评审期间，采购单位将通过指定联络人与投标供应商进行联系。</w:t>
      </w:r>
      <w:r>
        <w:rPr>
          <w:rFonts w:ascii="宋体" w:hAnsi="宋体"/>
          <w:sz w:val="24"/>
          <w:szCs w:val="24"/>
          <w:highlight w:val="none"/>
        </w:rPr>
      </w:r>
      <w:r/>
    </w:p>
    <w:p>
      <w:pPr>
        <w:pStyle w:val="847"/>
        <w:spacing w:line="348" w:lineRule="auto"/>
        <w:rPr>
          <w:rFonts w:ascii="宋体" w:hAnsi="宋体"/>
          <w:b/>
          <w:sz w:val="24"/>
          <w:szCs w:val="24"/>
          <w:highlight w:val="none"/>
        </w:rPr>
        <w:outlineLvl w:val="0"/>
      </w:pPr>
      <w:r>
        <w:rPr>
          <w:rFonts w:ascii="宋体" w:hAnsi="宋体"/>
          <w:b/>
          <w:sz w:val="24"/>
          <w:szCs w:val="24"/>
          <w:highlight w:val="none"/>
        </w:rPr>
        <w:t xml:space="preserve">2</w:t>
      </w:r>
      <w:r>
        <w:rPr>
          <w:rFonts w:hint="eastAsia" w:ascii="宋体" w:hAnsi="宋体"/>
          <w:b/>
          <w:sz w:val="24"/>
          <w:szCs w:val="24"/>
          <w:highlight w:val="none"/>
        </w:rPr>
        <w:t xml:space="preserve">6</w:t>
      </w:r>
      <w:r>
        <w:rPr>
          <w:rFonts w:ascii="宋体" w:hAnsi="宋体"/>
          <w:b/>
          <w:sz w:val="24"/>
          <w:szCs w:val="24"/>
          <w:highlight w:val="none"/>
        </w:rPr>
        <w:t xml:space="preserve">.</w:t>
      </w:r>
      <w:r>
        <w:rPr>
          <w:rFonts w:hint="eastAsia" w:ascii="宋体" w:hAnsi="宋体"/>
          <w:b/>
          <w:sz w:val="24"/>
          <w:szCs w:val="24"/>
          <w:highlight w:val="none"/>
        </w:rPr>
        <w:t xml:space="preserve">对投标响应文件初审</w:t>
      </w:r>
      <w:r>
        <w:rPr>
          <w:rFonts w:ascii="宋体" w:hAnsi="宋体"/>
          <w:b/>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26.1投标文件初审分为资格性检查和符合性检查。</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26.1.1资格性检查。依据法律法规和招标文件的规定，</w:t>
      </w:r>
      <w:r>
        <w:rPr>
          <w:rFonts w:hint="eastAsia" w:ascii="宋体" w:hAnsi="宋体" w:cs="Arial"/>
          <w:color w:val="000000"/>
          <w:sz w:val="24"/>
          <w:szCs w:val="24"/>
          <w:highlight w:val="none"/>
        </w:rPr>
        <w:t xml:space="preserve">采购人或者采购代理机构依法对投标人的资格进行审查。</w:t>
      </w:r>
      <w:r>
        <w:rPr>
          <w:rFonts w:hint="eastAsia" w:ascii="宋体" w:hAnsi="宋体"/>
          <w:color w:val="000000"/>
          <w:sz w:val="24"/>
          <w:szCs w:val="24"/>
          <w:highlight w:val="none"/>
        </w:rPr>
        <w:t xml:space="preserve">对投标文件中的资格证明等进行审查，以确定投标供应商是否具备投标资格。</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26.1.2</w:t>
      </w:r>
      <w:r>
        <w:rPr>
          <w:rFonts w:hint="eastAsia" w:ascii="宋体" w:hAnsi="宋体"/>
          <w:color w:val="000000"/>
          <w:sz w:val="24"/>
          <w:szCs w:val="24"/>
          <w:highlight w:val="none"/>
          <w:lang w:val="zh-CN"/>
        </w:rPr>
        <w:t xml:space="preserve">关于信用记录查询：</w:t>
      </w:r>
      <w:r>
        <w:rPr>
          <w:rFonts w:ascii="宋体" w:hAnsi="宋体"/>
          <w:color w:val="000000"/>
          <w:sz w:val="24"/>
          <w:szCs w:val="24"/>
          <w:highlight w:val="none"/>
          <w:lang w:val="zh-CN"/>
        </w:rPr>
      </w:r>
      <w:r/>
    </w:p>
    <w:p>
      <w:pPr>
        <w:pStyle w:val="847"/>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w:t>
      </w:r>
      <w:r>
        <w:rPr>
          <w:rFonts w:hint="eastAsia" w:ascii="宋体" w:hAnsi="宋体" w:cs="Arial"/>
          <w:color w:val="000000"/>
          <w:sz w:val="24"/>
          <w:szCs w:val="24"/>
          <w:highlight w:val="none"/>
        </w:rPr>
        <w:t xml:space="preserve">采购人或者采购代理机</w:t>
      </w:r>
      <w:r>
        <w:rPr>
          <w:rFonts w:hint="eastAsia" w:ascii="宋体" w:hAnsi="宋体"/>
          <w:color w:val="000000"/>
          <w:sz w:val="24"/>
          <w:szCs w:val="24"/>
          <w:highlight w:val="none"/>
          <w:lang w:val="zh-CN"/>
        </w:rPr>
        <w:t xml:space="preserve">确认不符合政府采购相关法律法规规定的，将拒绝其参与政府采购活动。</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rPr>
        <w:t xml:space="preserve">26.1.2.1</w:t>
      </w:r>
      <w:r>
        <w:rPr>
          <w:rFonts w:hint="eastAsia" w:ascii="宋体" w:hAnsi="宋体"/>
          <w:color w:val="000000"/>
          <w:sz w:val="24"/>
          <w:szCs w:val="24"/>
          <w:highlight w:val="none"/>
          <w:lang w:val="zh-CN"/>
        </w:rPr>
        <w:t xml:space="preserve">查询时间：投标文件递交截止时间。</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26.1.3符合性检查。依据招标文件的规定，从投标文件的有效性、完整性和对招标文件的响应程度进行审查，以确定是否对招标文件的实质性要求作出响应。</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26.2.1不同投标人的投标文件由同一单位或者个人编制；</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26.2.2不同投</w:t>
      </w:r>
      <w:r>
        <w:rPr>
          <w:rFonts w:hint="eastAsia" w:ascii="宋体" w:hAnsi="宋体"/>
          <w:color w:val="000000"/>
          <w:sz w:val="24"/>
          <w:szCs w:val="24"/>
          <w:highlight w:val="none"/>
        </w:rPr>
        <w:t xml:space="preserve">标人委托同一单位或者个人办理投标事宜；</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26.2.3不同投标人的投标文件载明的项目管理成员或者联系人员为同一人；</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26.2.4不同投标人的投标文件异常一致或者投标报价呈规律性差异；</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26.2.5不同投标人的投标文件相互混装；</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26.5</w:t>
      </w:r>
      <w:r>
        <w:rPr>
          <w:rFonts w:hint="eastAsia" w:ascii="宋体" w:hAnsi="宋体"/>
          <w:color w:val="000000"/>
          <w:sz w:val="24"/>
          <w:szCs w:val="24"/>
          <w:highlight w:val="none"/>
        </w:rPr>
        <w:t xml:space="preserve">评标委员会</w:t>
      </w:r>
      <w:r>
        <w:rPr>
          <w:rFonts w:hint="eastAsia" w:ascii="宋体" w:hAnsi="宋体"/>
          <w:color w:val="000000"/>
          <w:sz w:val="24"/>
          <w:szCs w:val="24"/>
          <w:highlight w:val="none"/>
          <w:lang w:val="zh-CN"/>
        </w:rPr>
        <w:t xml:space="preserve">将允许修改投标中不构成重大偏离的微小的、非正规、不一致或不规则的地方，但这些修改不能影响任何投标人的名次相应排列。投标人不得对招标文件进行实质性修改，否则投标文件将被拒绝。</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26.6评委会将对确定为实质性响应的投标进行审核，看其是否有计算上或累加上的算术错误，修正错误的原则如下：</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26.6.1投标文件中开标一览表（报价表）内容与投标文件中相应内容不一致的，以开标一览表（报价表）为准；；</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26.6.2大写金额和小写金额不一致的，以大写金额为准；</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26.6.3单价金额小数点或者百分比有明显错位的，以开标一览表的总价为准，并修改单价；</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26.6.4总价金额与按单价汇总金额不一致的，以单价金额计算结果为准。</w:t>
      </w:r>
      <w:r>
        <w:rPr>
          <w:rFonts w:ascii="宋体" w:hAnsi="宋体"/>
          <w:color w:val="000000"/>
          <w:sz w:val="24"/>
          <w:szCs w:val="24"/>
          <w:highlight w:val="none"/>
          <w:lang w:val="zh-CN"/>
        </w:rPr>
      </w:r>
      <w:r/>
    </w:p>
    <w:p>
      <w:pPr>
        <w:pStyle w:val="847"/>
        <w:ind w:firstLine="360"/>
        <w:spacing w:line="440" w:lineRule="exact"/>
        <w:rPr>
          <w:rFonts w:ascii="宋体" w:hAnsi="宋体"/>
          <w:color w:val="000000"/>
          <w:sz w:val="24"/>
          <w:szCs w:val="24"/>
          <w:highlight w:val="none"/>
          <w:lang w:val="zh-CN"/>
        </w:rPr>
      </w:pPr>
      <w:r>
        <w:rPr>
          <w:rFonts w:ascii="宋体" w:hAnsi="宋体"/>
          <w:color w:val="000000"/>
          <w:sz w:val="24"/>
          <w:szCs w:val="24"/>
          <w:highlight w:val="none"/>
          <w:lang w:val="zh-CN"/>
        </w:rPr>
        <w:t xml:space="preserve">同时出现两种以上不一致的，按照前款规定的顺序修正。修正后的报价按照本</w:t>
      </w:r>
      <w:r>
        <w:rPr>
          <w:rFonts w:hint="eastAsia" w:ascii="宋体" w:hAnsi="宋体"/>
          <w:color w:val="000000"/>
          <w:sz w:val="24"/>
          <w:szCs w:val="24"/>
          <w:highlight w:val="none"/>
          <w:lang w:val="zh-CN"/>
        </w:rPr>
        <w:t xml:space="preserve">须知26.6条</w:t>
      </w:r>
      <w:r>
        <w:rPr>
          <w:rFonts w:ascii="宋体" w:hAnsi="宋体"/>
          <w:color w:val="000000"/>
          <w:sz w:val="24"/>
          <w:szCs w:val="24"/>
          <w:highlight w:val="none"/>
          <w:lang w:val="zh-CN"/>
        </w:rPr>
        <w:t xml:space="preserve">规定经投标人确认后产生约束力，投标人不确认的，其投标无效。</w:t>
      </w:r>
      <w:r>
        <w:rPr>
          <w:rFonts w:ascii="宋体" w:hAnsi="宋体"/>
          <w:color w:val="000000"/>
          <w:sz w:val="24"/>
          <w:szCs w:val="24"/>
          <w:highlight w:val="none"/>
          <w:lang w:val="zh-CN"/>
        </w:rPr>
      </w:r>
      <w:r/>
    </w:p>
    <w:p>
      <w:pPr>
        <w:pStyle w:val="847"/>
        <w:ind w:firstLine="361"/>
        <w:spacing w:line="440" w:lineRule="exact"/>
        <w:rPr>
          <w:rFonts w:hint="eastAsia"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26.7异常低价审查</w:t>
      </w:r>
      <w:r>
        <w:rPr>
          <w:rFonts w:hint="eastAsia" w:ascii="宋体" w:hAnsi="宋体" w:eastAsia="宋体" w:cs="Times New Roman"/>
          <w:b/>
          <w:color w:val="000000"/>
          <w:sz w:val="24"/>
          <w:szCs w:val="24"/>
          <w:highlight w:val="none"/>
          <w:lang w:val="zh-CN"/>
        </w:rPr>
      </w:r>
      <w:r/>
    </w:p>
    <w:p>
      <w:pPr>
        <w:pStyle w:val="847"/>
        <w:ind w:firstLine="361"/>
        <w:spacing w:line="440" w:lineRule="exact"/>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en-US" w:eastAsia="zh-CN"/>
        </w:rPr>
        <w:t xml:space="preserve">26.7.1根据</w:t>
      </w:r>
      <w:r>
        <w:rPr>
          <w:rFonts w:hint="eastAsia" w:ascii="宋体" w:hAnsi="宋体" w:eastAsia="宋体" w:cs="Times New Roman"/>
          <w:b/>
          <w:color w:val="000000"/>
          <w:sz w:val="24"/>
          <w:szCs w:val="24"/>
          <w:highlight w:val="none"/>
          <w:lang w:val="zh-CN"/>
        </w:rPr>
        <w:t xml:space="preserve">《关于推动解决政府采购异常低价问题相关工作的通知》（苏财购〔2025〕62号）</w:t>
      </w:r>
      <w:r>
        <w:rPr>
          <w:rFonts w:hint="eastAsia" w:ascii="宋体" w:hAnsi="宋体" w:eastAsia="宋体" w:cs="Times New Roman"/>
          <w:b/>
          <w:color w:val="000000"/>
          <w:sz w:val="24"/>
          <w:szCs w:val="24"/>
          <w:highlight w:val="none"/>
          <w:lang w:val="en-US" w:eastAsia="zh-CN"/>
        </w:rPr>
        <w:t xml:space="preserve">要求，</w:t>
      </w:r>
      <w:r>
        <w:rPr>
          <w:rFonts w:ascii="宋体" w:hAnsi="宋体" w:eastAsia="宋体" w:cs="Times New Roman"/>
          <w:b/>
          <w:color w:val="000000"/>
          <w:sz w:val="24"/>
          <w:szCs w:val="24"/>
          <w:highlight w:val="none"/>
          <w:lang w:val="zh-CN"/>
        </w:rPr>
        <w:t xml:space="preserve">评审委员会评审过程中出现下列情形之一的，评审委员会应当启动异常低价投标（响应）审查程序：</w:t>
      </w:r>
      <w:r>
        <w:rPr>
          <w:rFonts w:ascii="宋体" w:hAnsi="宋体" w:eastAsia="宋体" w:cs="Times New Roman"/>
          <w:b/>
          <w:color w:val="000000"/>
          <w:sz w:val="24"/>
          <w:szCs w:val="24"/>
          <w:highlight w:val="none"/>
          <w:lang w:val="zh-CN"/>
        </w:rPr>
      </w:r>
      <w:r/>
    </w:p>
    <w:p>
      <w:pPr>
        <w:pStyle w:val="847"/>
        <w:ind w:firstLine="361"/>
        <w:spacing w:line="440" w:lineRule="exact"/>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val="zh-CN"/>
        </w:rPr>
        <w:t xml:space="preserve">）</w:t>
      </w:r>
      <w:r>
        <w:rPr>
          <w:rFonts w:ascii="宋体" w:hAnsi="宋体" w:eastAsia="宋体" w:cs="Times New Roman"/>
          <w:b/>
          <w:color w:val="000000"/>
          <w:sz w:val="24"/>
          <w:szCs w:val="24"/>
          <w:highlight w:val="none"/>
          <w:lang w:val="zh-CN"/>
        </w:rPr>
        <w:t xml:space="preserve">投标（响应）报价低于采购项目预算50%的，即投标（响应）报价&lt;采购项目预算×50%；</w:t>
      </w:r>
      <w:r>
        <w:rPr>
          <w:rFonts w:ascii="宋体" w:hAnsi="宋体" w:eastAsia="宋体" w:cs="Times New Roman"/>
          <w:b/>
          <w:color w:val="000000"/>
          <w:sz w:val="24"/>
          <w:szCs w:val="24"/>
          <w:highlight w:val="none"/>
          <w:lang w:val="zh-CN"/>
        </w:rPr>
      </w:r>
      <w:r/>
    </w:p>
    <w:p>
      <w:pPr>
        <w:pStyle w:val="847"/>
        <w:ind w:firstLine="361"/>
        <w:spacing w:line="440" w:lineRule="exact"/>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2</w:t>
      </w:r>
      <w:r>
        <w:rPr>
          <w:rFonts w:hint="eastAsia" w:ascii="宋体" w:hAnsi="宋体" w:eastAsia="宋体" w:cs="Times New Roman"/>
          <w:b/>
          <w:color w:val="000000"/>
          <w:sz w:val="24"/>
          <w:szCs w:val="24"/>
          <w:highlight w:val="none"/>
          <w:lang w:val="zh-CN"/>
        </w:rPr>
        <w:t xml:space="preserve">）</w:t>
      </w:r>
      <w:r>
        <w:rPr>
          <w:rFonts w:ascii="宋体" w:hAnsi="宋体" w:eastAsia="宋体" w:cs="Times New Roman"/>
          <w:b/>
          <w:color w:val="000000"/>
          <w:sz w:val="24"/>
          <w:szCs w:val="24"/>
          <w:highlight w:val="none"/>
          <w:lang w:val="zh-CN"/>
        </w:rPr>
        <w:t xml:space="preserve">投标（响应）报价低于采购项目最高限价45%的，即投标（响应）报价&lt;采购项目最高限价×45%；</w:t>
      </w:r>
      <w:r>
        <w:rPr>
          <w:rFonts w:ascii="宋体" w:hAnsi="宋体" w:eastAsia="宋体" w:cs="Times New Roman"/>
          <w:b/>
          <w:color w:val="000000"/>
          <w:sz w:val="24"/>
          <w:szCs w:val="24"/>
          <w:highlight w:val="none"/>
          <w:lang w:val="zh-CN"/>
        </w:rPr>
      </w:r>
      <w:r/>
    </w:p>
    <w:p>
      <w:pPr>
        <w:pStyle w:val="847"/>
        <w:ind w:firstLine="361"/>
        <w:spacing w:line="440" w:lineRule="exact"/>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zh-CN"/>
        </w:rPr>
        <w:t xml:space="preserve">（</w:t>
      </w:r>
      <w:r>
        <w:rPr>
          <w:rFonts w:hint="eastAsia" w:ascii="宋体" w:hAnsi="宋体" w:eastAsia="宋体" w:cs="Times New Roman"/>
          <w:b/>
          <w:color w:val="000000"/>
          <w:sz w:val="24"/>
          <w:szCs w:val="24"/>
          <w:highlight w:val="none"/>
          <w:lang w:val="en-US" w:eastAsia="zh-CN"/>
        </w:rPr>
        <w:t xml:space="preserve">3</w:t>
      </w:r>
      <w:r>
        <w:rPr>
          <w:rFonts w:hint="eastAsia" w:ascii="宋体" w:hAnsi="宋体" w:eastAsia="宋体" w:cs="Times New Roman"/>
          <w:b/>
          <w:color w:val="000000"/>
          <w:sz w:val="24"/>
          <w:szCs w:val="24"/>
          <w:highlight w:val="none"/>
          <w:lang w:val="zh-CN"/>
        </w:rPr>
        <w:t xml:space="preserve">）</w:t>
      </w:r>
      <w:r>
        <w:rPr>
          <w:rFonts w:ascii="宋体" w:hAnsi="宋体" w:eastAsia="宋体" w:cs="Times New Roman"/>
          <w:b/>
          <w:color w:val="000000"/>
          <w:sz w:val="24"/>
          <w:szCs w:val="24"/>
          <w:highlight w:val="none"/>
          <w:lang w:val="zh-CN"/>
        </w:rPr>
        <w:t xml:space="preserve">评审委员会认定的供应商报价过低、有可能影响产品质量或者不能诚信履约的其他情形。</w:t>
      </w:r>
      <w:r>
        <w:rPr>
          <w:rFonts w:ascii="宋体" w:hAnsi="宋体" w:eastAsia="宋体" w:cs="Times New Roman"/>
          <w:b/>
          <w:color w:val="000000"/>
          <w:sz w:val="24"/>
          <w:szCs w:val="24"/>
          <w:highlight w:val="none"/>
          <w:lang w:val="zh-CN"/>
        </w:rPr>
      </w:r>
      <w:r/>
    </w:p>
    <w:p>
      <w:pPr>
        <w:pStyle w:val="847"/>
        <w:ind w:firstLine="361"/>
        <w:spacing w:line="440" w:lineRule="exact"/>
        <w:rPr>
          <w:rFonts w:ascii="宋体" w:hAnsi="宋体" w:eastAsia="宋体" w:cs="Times New Roman"/>
          <w:b/>
          <w:color w:val="000000"/>
          <w:sz w:val="24"/>
          <w:szCs w:val="24"/>
          <w:highlight w:val="none"/>
          <w:lang w:val="zh-CN"/>
        </w:rPr>
      </w:pPr>
      <w:r>
        <w:rPr>
          <w:rFonts w:hint="eastAsia" w:ascii="宋体" w:hAnsi="宋体" w:eastAsia="宋体" w:cs="Times New Roman"/>
          <w:b/>
          <w:color w:val="000000"/>
          <w:sz w:val="24"/>
          <w:szCs w:val="24"/>
          <w:highlight w:val="none"/>
          <w:lang w:val="en-US" w:eastAsia="zh-CN"/>
        </w:rPr>
        <w:t xml:space="preserve">26.7.2</w:t>
      </w:r>
      <w:r>
        <w:rPr>
          <w:rFonts w:ascii="宋体" w:hAnsi="宋体" w:eastAsia="宋体" w:cs="Times New Roman"/>
          <w:b/>
          <w:color w:val="000000"/>
          <w:sz w:val="24"/>
          <w:szCs w:val="24"/>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Times New Roman"/>
          <w:b/>
          <w:color w:val="000000"/>
          <w:sz w:val="24"/>
          <w:szCs w:val="24"/>
          <w:highlight w:val="none"/>
          <w:lang w:val="zh-CN"/>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lang w:val="zh-CN"/>
        </w:rPr>
        <w:t xml:space="preserve">26.8</w:t>
      </w:r>
      <w:r>
        <w:rPr>
          <w:rFonts w:hint="eastAsia" w:ascii="宋体" w:hAnsi="宋体"/>
          <w:color w:val="000000"/>
          <w:sz w:val="24"/>
          <w:szCs w:val="24"/>
          <w:highlight w:val="none"/>
        </w:rPr>
        <w:t xml:space="preserve">对不同文字文本投标文件的解释发生异议的，以中文文本为准；</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26.9</w:t>
      </w:r>
      <w:r>
        <w:rPr>
          <w:rFonts w:ascii="宋体" w:hAnsi="宋体"/>
          <w:color w:val="000000"/>
          <w:sz w:val="24"/>
          <w:szCs w:val="24"/>
          <w:highlight w:val="none"/>
          <w:lang w:val="zh-CN"/>
        </w:rPr>
        <w:t xml:space="preserve">评标委员会</w:t>
      </w:r>
      <w:r>
        <w:rPr>
          <w:rFonts w:hint="eastAsia" w:ascii="宋体" w:hAnsi="宋体"/>
          <w:color w:val="000000"/>
          <w:sz w:val="24"/>
          <w:szCs w:val="24"/>
          <w:highlight w:val="none"/>
        </w:rPr>
        <w:t xml:space="preserve">对投标文件的判定，只依据投标内容本身，不依靠开标后的任何外来证明。</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26.10</w:t>
      </w:r>
      <w:r>
        <w:rPr>
          <w:rFonts w:ascii="宋体" w:hAnsi="宋体"/>
          <w:color w:val="000000"/>
          <w:sz w:val="24"/>
          <w:szCs w:val="24"/>
          <w:highlight w:val="none"/>
          <w:lang w:val="zh-CN"/>
        </w:rPr>
        <w:t xml:space="preserve">评标委员会</w:t>
      </w:r>
      <w:r>
        <w:rPr>
          <w:rFonts w:hint="eastAsia" w:ascii="宋体" w:hAnsi="宋体"/>
          <w:color w:val="000000"/>
          <w:sz w:val="24"/>
          <w:szCs w:val="24"/>
          <w:highlight w:val="none"/>
        </w:rPr>
        <w:t xml:space="preserve">将拒绝被确定为非实质性响应的投标，投标人不能通过修正或撤销不符之处而使其投标成为实质性响应的投标。</w:t>
      </w:r>
      <w:r>
        <w:rPr>
          <w:rFonts w:ascii="宋体" w:hAnsi="宋体"/>
          <w:color w:val="000000"/>
          <w:sz w:val="24"/>
          <w:szCs w:val="24"/>
          <w:highlight w:val="none"/>
        </w:rPr>
      </w:r>
      <w:r/>
    </w:p>
    <w:p>
      <w:pPr>
        <w:pStyle w:val="847"/>
        <w:spacing w:line="348" w:lineRule="auto"/>
        <w:rPr>
          <w:rFonts w:ascii="宋体" w:hAnsi="宋体"/>
          <w:b/>
          <w:sz w:val="24"/>
          <w:szCs w:val="24"/>
          <w:highlight w:val="none"/>
        </w:rPr>
        <w:outlineLvl w:val="0"/>
      </w:pPr>
      <w:r>
        <w:rPr>
          <w:rFonts w:ascii="宋体" w:hAnsi="宋体"/>
          <w:b/>
          <w:sz w:val="24"/>
          <w:szCs w:val="24"/>
          <w:highlight w:val="none"/>
        </w:rPr>
        <w:t xml:space="preserve">2</w:t>
      </w:r>
      <w:r>
        <w:rPr>
          <w:rFonts w:hint="eastAsia" w:ascii="宋体" w:hAnsi="宋体"/>
          <w:b/>
          <w:sz w:val="24"/>
          <w:szCs w:val="24"/>
          <w:highlight w:val="none"/>
        </w:rPr>
        <w:t xml:space="preserve">7</w:t>
      </w:r>
      <w:r>
        <w:rPr>
          <w:rFonts w:ascii="宋体" w:hAnsi="宋体"/>
          <w:b/>
          <w:sz w:val="24"/>
          <w:szCs w:val="24"/>
          <w:highlight w:val="none"/>
        </w:rPr>
        <w:t xml:space="preserve">.</w:t>
      </w:r>
      <w:r>
        <w:rPr>
          <w:rFonts w:hint="eastAsia" w:ascii="宋体" w:hAnsi="宋体"/>
          <w:b/>
          <w:sz w:val="24"/>
          <w:szCs w:val="24"/>
          <w:highlight w:val="none"/>
        </w:rPr>
        <w:t xml:space="preserve">响应文件的澄清、说明和更正</w:t>
      </w:r>
      <w:r>
        <w:rPr>
          <w:rFonts w:ascii="宋体" w:hAnsi="宋体"/>
          <w:b/>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27.1在投标文件中含有不明确、同类问题表述不一致或者有明显文字和计算错误的内容，评标委员会应当以书面（或电子件</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宋体" w:hAnsi="宋体"/>
          <w:color w:val="000000"/>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sz w:val="24"/>
          <w:szCs w:val="24"/>
          <w:highlight w:val="none"/>
        </w:rPr>
        <w:t xml:space="preserve">28．</w:t>
      </w:r>
      <w:r>
        <w:rPr>
          <w:rFonts w:hint="eastAsia" w:ascii="宋体" w:hAnsi="宋体"/>
          <w:b/>
          <w:color w:val="000000"/>
          <w:sz w:val="24"/>
          <w:szCs w:val="24"/>
          <w:highlight w:val="none"/>
        </w:rPr>
        <w:t xml:space="preserve">无效投标和废标</w:t>
      </w:r>
      <w:r>
        <w:rPr>
          <w:rFonts w:ascii="宋体" w:hAnsi="宋体"/>
          <w:b/>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28.1无效投标的具体情形有： </w:t>
      </w:r>
      <w:r>
        <w:rPr>
          <w:rFonts w:ascii="宋体" w:hAnsi="宋体"/>
          <w:color w:val="000000"/>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投标文件未按招标文件要求签署、盖章或电子签章的；</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不具备招标文件中规定的资格要求的；</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报价超过招标文件中规定的预算金额或者最高限价的；</w:t>
      </w:r>
      <w:r>
        <w:rPr>
          <w:rFonts w:ascii="宋体" w:hAnsi="宋体"/>
          <w:sz w:val="24"/>
          <w:szCs w:val="24"/>
          <w:highlight w:val="none"/>
        </w:rPr>
      </w:r>
      <w:r/>
    </w:p>
    <w:p>
      <w:pPr>
        <w:pStyle w:val="847"/>
        <w:ind w:firstLine="360"/>
        <w:spacing w:line="440" w:lineRule="exact"/>
        <w:rPr>
          <w:rFonts w:ascii="宋体" w:hAnsi="宋体"/>
          <w:sz w:val="24"/>
          <w:szCs w:val="24"/>
          <w:highlight w:val="none"/>
          <w:lang w:val="en-US" w:eastAsia="zh-CN"/>
        </w:rPr>
      </w:pPr>
      <w:r>
        <w:rPr>
          <w:rFonts w:hint="eastAsia" w:ascii="宋体" w:hAnsi="宋体"/>
          <w:sz w:val="24"/>
          <w:szCs w:val="24"/>
          <w:highlight w:val="none"/>
        </w:rPr>
        <w:t xml:space="preserve">28.1.</w:t>
      </w:r>
      <w:r>
        <w:rPr>
          <w:rFonts w:hint="eastAsia" w:ascii="宋体" w:hAnsi="宋体"/>
          <w:sz w:val="24"/>
          <w:szCs w:val="24"/>
          <w:highlight w:val="none"/>
          <w:lang w:val="en-US" w:eastAsia="zh-CN"/>
        </w:rPr>
        <w:t xml:space="preserve">4</w:t>
      </w:r>
      <w:r>
        <w:rPr>
          <w:rFonts w:hint="eastAsia" w:ascii="宋体" w:hAnsi="宋体"/>
          <w:b/>
          <w:bCs/>
          <w:sz w:val="24"/>
          <w:szCs w:val="24"/>
          <w:highlight w:val="none"/>
          <w:lang w:val="en-US" w:eastAsia="zh-CN"/>
        </w:rPr>
        <w:t xml:space="preserve">不同投标人的投标文件使用同一台电脑编制的；</w:t>
      </w:r>
      <w:r>
        <w:rPr>
          <w:rFonts w:ascii="宋体" w:hAnsi="宋体"/>
          <w:sz w:val="24"/>
          <w:szCs w:val="24"/>
          <w:highlight w:val="none"/>
          <w:lang w:val="en-US" w:eastAsia="zh-CN"/>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28.1.5投标文件含有采购人不能接受的附加条件的；</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28.1.6法律、法规和招标文件规定的其他无效情形。</w:t>
      </w:r>
      <w:r>
        <w:rPr>
          <w:rFonts w:ascii="宋体" w:hAnsi="宋体"/>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28.2在招标采购中，出现下列情形之一的，应予废标：</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28.2.1符合专业条件的供应商或者对招标文件作实质响应的供应商不足三家的；</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28.2.2出现影响采购公正的违法、违规行为的；</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28.2.3投标人的报价均超过了采购预算，采购人不能支付的；</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28.2.4因重大变故，采购任务取消的。</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28.3废标后，采购人应当将废标理由通知所有投标人。</w:t>
      </w:r>
      <w:r>
        <w:rPr>
          <w:rFonts w:ascii="宋体" w:hAnsi="宋体"/>
          <w:color w:val="000000"/>
          <w:sz w:val="24"/>
          <w:szCs w:val="24"/>
          <w:highlight w:val="none"/>
        </w:rPr>
      </w:r>
      <w:r/>
    </w:p>
    <w:p>
      <w:pPr>
        <w:pStyle w:val="847"/>
        <w:spacing w:line="348" w:lineRule="auto"/>
        <w:rPr>
          <w:rFonts w:ascii="宋体" w:hAnsi="宋体"/>
          <w:b/>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9</w:t>
      </w:r>
      <w:r>
        <w:rPr>
          <w:rFonts w:ascii="宋体" w:hAnsi="宋体"/>
          <w:b/>
          <w:sz w:val="24"/>
          <w:szCs w:val="24"/>
          <w:highlight w:val="none"/>
        </w:rPr>
        <w:t xml:space="preserve">.</w:t>
      </w:r>
      <w:r>
        <w:rPr>
          <w:rFonts w:hint="eastAsia" w:ascii="宋体" w:hAnsi="宋体"/>
          <w:b/>
          <w:sz w:val="24"/>
          <w:szCs w:val="24"/>
          <w:highlight w:val="none"/>
        </w:rPr>
        <w:t xml:space="preserve">投标响应文件的评价和比较</w:t>
      </w:r>
      <w:r>
        <w:rPr>
          <w:rFonts w:ascii="宋体" w:hAnsi="宋体"/>
          <w:b/>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29.1评标委员会按招标文件规定的评标方法和标准，仅对资格性检查和符合性检查合格的投标文件进行商务和技术评估，综合比较与评价。</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评价和比较采用综合评分法，评标委员会严格按照招标文件的要求、条件、评分标准，对投标人所提供货物和服务的先进性、可靠性、售后服务承诺、质量保证承诺等实质性响应内容进行比较报价，同时考虑以下因素：    </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29.2.1</w:t>
      </w:r>
      <w:r>
        <w:rPr>
          <w:rFonts w:ascii="宋体" w:hAnsi="宋体"/>
          <w:color w:val="000000"/>
          <w:sz w:val="24"/>
          <w:szCs w:val="24"/>
          <w:highlight w:val="none"/>
        </w:rPr>
        <w:t xml:space="preserve">服务的质量保证（保障）内容</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29.2.2</w:t>
      </w:r>
      <w:r>
        <w:rPr>
          <w:rFonts w:ascii="宋体" w:hAnsi="宋体"/>
          <w:color w:val="000000"/>
          <w:sz w:val="24"/>
          <w:szCs w:val="24"/>
          <w:highlight w:val="none"/>
        </w:rPr>
        <w:t xml:space="preserve">服务配备的人员；</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29.2.3投标者的资信情况和履约能力；</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29.2.4投标者提供的其他优惠条件；</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29.2.5参与本项目政府采购工作的态度及信誉；</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29.2.6</w:t>
      </w:r>
      <w:r>
        <w:rPr>
          <w:rFonts w:ascii="宋体" w:hAnsi="宋体"/>
          <w:color w:val="000000"/>
          <w:sz w:val="24"/>
          <w:szCs w:val="24"/>
          <w:highlight w:val="none"/>
        </w:rPr>
        <w:t xml:space="preserve">最低的投标报价或最高的折扣比例是中标的重要条件，但不是唯一条件。</w:t>
      </w:r>
      <w:r>
        <w:rPr>
          <w:rFonts w:ascii="宋体" w:hAnsi="宋体"/>
          <w:color w:val="000000"/>
          <w:sz w:val="24"/>
          <w:szCs w:val="24"/>
          <w:highlight w:val="none"/>
        </w:rPr>
      </w:r>
      <w:r/>
    </w:p>
    <w:p>
      <w:pPr>
        <w:pStyle w:val="847"/>
        <w:spacing w:line="348" w:lineRule="auto"/>
        <w:rPr>
          <w:rFonts w:ascii="宋体" w:hAnsi="宋体"/>
          <w:b/>
          <w:sz w:val="24"/>
          <w:szCs w:val="24"/>
          <w:highlight w:val="none"/>
        </w:rPr>
        <w:outlineLvl w:val="0"/>
      </w:pPr>
      <w:r>
        <w:rPr>
          <w:rFonts w:hint="eastAsia" w:ascii="宋体" w:hAnsi="宋体"/>
          <w:b/>
          <w:sz w:val="24"/>
          <w:szCs w:val="24"/>
          <w:highlight w:val="none"/>
        </w:rPr>
        <w:t xml:space="preserve">30</w:t>
      </w:r>
      <w:r>
        <w:rPr>
          <w:rFonts w:ascii="宋体" w:hAnsi="宋体"/>
          <w:b/>
          <w:sz w:val="24"/>
          <w:szCs w:val="24"/>
          <w:highlight w:val="none"/>
        </w:rPr>
        <w:t xml:space="preserve">. </w:t>
      </w:r>
      <w:r>
        <w:rPr>
          <w:rFonts w:hint="eastAsia" w:ascii="宋体" w:hAnsi="宋体"/>
          <w:b/>
          <w:sz w:val="24"/>
          <w:szCs w:val="24"/>
          <w:highlight w:val="none"/>
        </w:rPr>
        <w:t xml:space="preserve">中标供应商的确认</w:t>
      </w:r>
      <w:r>
        <w:rPr>
          <w:rFonts w:ascii="宋体" w:hAnsi="宋体"/>
          <w:b/>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30.1评标委员会按招标文件规定的评标方法和标准进行详细评审后，按采购代理机构的委托向采购代理机构推荐中标候选单位或根据采购人授权直接确定中标供应商。</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30.2经评标委员会评审并确定中标供应商后，采购代理机构将在规定的时间内将中标结果在相关媒体上予以公告。</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30.3各投标人如对公告结果有异议，应在中标公告期届满起七个工作日内，以书面形式向采购代理机构提出质疑，</w:t>
      </w:r>
      <w:r>
        <w:rPr>
          <w:rFonts w:ascii="宋体" w:hAnsi="宋体"/>
          <w:color w:val="000000"/>
          <w:sz w:val="24"/>
          <w:szCs w:val="24"/>
          <w:highlight w:val="none"/>
        </w:rPr>
        <w:t xml:space="preserve">该质疑</w:t>
      </w:r>
      <w:r>
        <w:rPr>
          <w:rFonts w:hint="eastAsia" w:ascii="宋体" w:hAnsi="宋体"/>
          <w:color w:val="000000"/>
          <w:sz w:val="24"/>
          <w:szCs w:val="24"/>
          <w:highlight w:val="none"/>
        </w:rPr>
        <w:t xml:space="preserve">须按《政府采购质疑和投诉办法》、《江苏省政府采购供应商监督管理暂行办法》的规定提交。采购代理机构将在收到经投标人法定代表人或参加投标的代理人签署的书面质疑后七个工作日内，对质疑内容作出答复。在此期限</w:t>
      </w:r>
      <w:r>
        <w:rPr>
          <w:rFonts w:ascii="宋体" w:hAnsi="宋体"/>
          <w:color w:val="000000"/>
          <w:sz w:val="24"/>
          <w:szCs w:val="24"/>
          <w:highlight w:val="none"/>
        </w:rPr>
        <w:t xml:space="preserve">后向采购代理机构提出质疑或质疑未经投标人法定代表人或参加投标的</w:t>
      </w:r>
      <w:r>
        <w:rPr>
          <w:rFonts w:hint="eastAsia" w:ascii="宋体" w:hAnsi="宋体"/>
          <w:color w:val="000000"/>
          <w:sz w:val="24"/>
          <w:szCs w:val="24"/>
          <w:highlight w:val="none"/>
        </w:rPr>
        <w:t xml:space="preserve">代理人</w:t>
      </w:r>
      <w:r>
        <w:rPr>
          <w:rFonts w:ascii="宋体" w:hAnsi="宋体"/>
          <w:color w:val="000000"/>
          <w:sz w:val="24"/>
          <w:szCs w:val="24"/>
          <w:highlight w:val="none"/>
        </w:rPr>
        <w:t xml:space="preserve">签署和盖公章（原件），</w:t>
      </w:r>
      <w:r>
        <w:rPr>
          <w:rFonts w:hint="eastAsia" w:ascii="宋体" w:hAnsi="宋体"/>
          <w:color w:val="000000"/>
          <w:sz w:val="24"/>
          <w:szCs w:val="24"/>
          <w:highlight w:val="none"/>
        </w:rPr>
        <w:t xml:space="preserve">采购代理机构有权对该质疑不予答复。</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30.4质疑函递交地点及联系方式详见公告内容</w:t>
      </w:r>
      <w:r>
        <w:rPr>
          <w:rFonts w:ascii="宋体" w:hAnsi="宋体"/>
          <w:color w:val="000000"/>
          <w:sz w:val="24"/>
          <w:szCs w:val="24"/>
          <w:highlight w:val="none"/>
        </w:rPr>
      </w:r>
      <w:r/>
    </w:p>
    <w:p>
      <w:pPr>
        <w:pStyle w:val="847"/>
        <w:spacing w:line="348" w:lineRule="auto"/>
        <w:rPr>
          <w:rFonts w:ascii="宋体" w:hAnsi="宋体"/>
          <w:b/>
          <w:sz w:val="24"/>
          <w:szCs w:val="24"/>
          <w:highlight w:val="none"/>
        </w:rPr>
        <w:outlineLvl w:val="0"/>
      </w:pPr>
      <w:r>
        <w:rPr>
          <w:rFonts w:ascii="宋体" w:hAnsi="宋体"/>
          <w:b/>
          <w:sz w:val="24"/>
          <w:szCs w:val="24"/>
          <w:highlight w:val="none"/>
        </w:rPr>
        <w:t xml:space="preserve">3</w:t>
      </w:r>
      <w:r>
        <w:rPr>
          <w:rFonts w:hint="eastAsia" w:ascii="宋体" w:hAnsi="宋体"/>
          <w:b/>
          <w:sz w:val="24"/>
          <w:szCs w:val="24"/>
          <w:highlight w:val="none"/>
        </w:rPr>
        <w:t xml:space="preserve">1</w:t>
      </w:r>
      <w:r>
        <w:rPr>
          <w:rFonts w:ascii="宋体" w:hAnsi="宋体"/>
          <w:b/>
          <w:sz w:val="24"/>
          <w:szCs w:val="24"/>
          <w:highlight w:val="none"/>
        </w:rPr>
        <w:t xml:space="preserve">.</w:t>
      </w:r>
      <w:r>
        <w:rPr>
          <w:rFonts w:hint="eastAsia" w:ascii="宋体" w:hAnsi="宋体"/>
          <w:b/>
          <w:sz w:val="24"/>
          <w:szCs w:val="24"/>
          <w:highlight w:val="none"/>
        </w:rPr>
        <w:t xml:space="preserve">合同授予标准</w:t>
      </w:r>
      <w:r>
        <w:rPr>
          <w:rFonts w:ascii="宋体" w:hAnsi="宋体"/>
          <w:b/>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31.1采购代理机构将把合同授予其投标文件在实质上响应招标文件要求和按本须知规定评选出的投标人。确定为中标的投标人必须具有实施本合同的能力和资源。</w:t>
      </w:r>
      <w:r>
        <w:rPr>
          <w:rFonts w:ascii="宋体" w:hAnsi="宋体"/>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color w:val="000000"/>
          <w:sz w:val="24"/>
          <w:szCs w:val="24"/>
          <w:highlight w:val="none"/>
        </w:rPr>
      </w:r>
      <w:r/>
    </w:p>
    <w:p>
      <w:pPr>
        <w:pStyle w:val="847"/>
        <w:spacing w:line="348" w:lineRule="auto"/>
        <w:rPr>
          <w:rFonts w:ascii="宋体" w:hAnsi="宋体"/>
          <w:b/>
          <w:sz w:val="24"/>
          <w:szCs w:val="24"/>
          <w:highlight w:val="none"/>
        </w:rPr>
      </w:pPr>
      <w:r>
        <w:rPr>
          <w:rFonts w:ascii="宋体" w:hAnsi="宋体"/>
          <w:b/>
          <w:sz w:val="24"/>
          <w:szCs w:val="24"/>
          <w:highlight w:val="none"/>
        </w:rPr>
        <w:t xml:space="preserve">3</w:t>
      </w:r>
      <w:r>
        <w:rPr>
          <w:rFonts w:hint="eastAsia" w:ascii="宋体" w:hAnsi="宋体"/>
          <w:b/>
          <w:sz w:val="24"/>
          <w:szCs w:val="24"/>
          <w:highlight w:val="none"/>
        </w:rPr>
        <w:t xml:space="preserve">2</w:t>
      </w:r>
      <w:r>
        <w:rPr>
          <w:rFonts w:ascii="宋体" w:hAnsi="宋体"/>
          <w:b/>
          <w:sz w:val="24"/>
          <w:szCs w:val="24"/>
          <w:highlight w:val="none"/>
        </w:rPr>
        <w:t xml:space="preserve">.</w:t>
      </w:r>
      <w:r>
        <w:rPr>
          <w:rFonts w:hint="eastAsia" w:ascii="宋体" w:hAnsi="宋体"/>
          <w:b/>
          <w:sz w:val="24"/>
          <w:szCs w:val="24"/>
          <w:highlight w:val="none"/>
        </w:rPr>
        <w:t xml:space="preserve">中标通知书</w:t>
      </w:r>
      <w:r>
        <w:rPr>
          <w:rFonts w:ascii="宋体" w:hAnsi="宋体"/>
          <w:b/>
          <w:sz w:val="24"/>
          <w:szCs w:val="24"/>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highlight w:val="none"/>
        </w:rPr>
      </w:r>
      <w:r/>
    </w:p>
    <w:p>
      <w:pPr>
        <w:pStyle w:val="847"/>
        <w:ind w:left="0" w:right="0" w:firstLine="361"/>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32.2中标通知书在中标公告发布后将发布在业务系统中，中标通知书发布之日视为中标供应商领取之日，中标供应商自行在业务系统中下载打印。</w:t>
      </w:r>
      <w:r>
        <w:rPr>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32.3中标通知书将成为合同的组成部分。</w:t>
      </w:r>
      <w:r>
        <w:rPr>
          <w:highlight w:val="none"/>
        </w:rPr>
      </w:r>
      <w:r/>
    </w:p>
    <w:p>
      <w:pPr>
        <w:pStyle w:val="870"/>
        <w:ind w:firstLine="480"/>
        <w:spacing w:line="348" w:lineRule="auto"/>
        <w:rPr>
          <w:rFonts w:ascii="宋体" w:hAnsi="宋体"/>
          <w:sz w:val="24"/>
          <w:szCs w:val="24"/>
          <w:highlight w:val="none"/>
        </w:rPr>
      </w:pPr>
      <w:r>
        <w:rPr>
          <w:rFonts w:ascii="宋体" w:hAnsi="宋体" w:eastAsia="宋体" w:cs="宋体"/>
          <w:color w:val="000000"/>
          <w:sz w:val="24"/>
          <w:highlight w:val="none"/>
        </w:rPr>
        <w:t xml:space="preserve">32.4采购代理机构对未中标供应商不承担解释未中标原因的义务</w:t>
      </w:r>
      <w:r>
        <w:rPr>
          <w:rFonts w:hint="eastAsia" w:ascii="宋体" w:hAnsi="宋体"/>
          <w:sz w:val="24"/>
          <w:szCs w:val="24"/>
          <w:highlight w:val="none"/>
        </w:rPr>
        <w:t xml:space="preserve">。</w:t>
      </w:r>
      <w:r>
        <w:rPr>
          <w:rFonts w:ascii="宋体" w:hAnsi="宋体"/>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33.履约保证金</w:t>
      </w:r>
      <w:r>
        <w:rPr>
          <w:rFonts w:ascii="宋体" w:hAnsi="宋体"/>
          <w:b/>
          <w:color w:val="000000"/>
          <w:sz w:val="24"/>
          <w:szCs w:val="24"/>
          <w:highlight w:val="none"/>
        </w:rPr>
      </w:r>
      <w:r/>
    </w:p>
    <w:p>
      <w:pPr>
        <w:pStyle w:val="847"/>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33.1本项目不收取履约保证金。</w:t>
      </w:r>
      <w:r>
        <w:rPr>
          <w:rFonts w:ascii="宋体" w:hAnsi="宋体"/>
          <w:color w:val="000000"/>
          <w:sz w:val="24"/>
          <w:szCs w:val="24"/>
          <w:highlight w:val="none"/>
        </w:rPr>
      </w:r>
      <w:r/>
    </w:p>
    <w:p>
      <w:pPr>
        <w:pStyle w:val="847"/>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34.合同的签订</w:t>
      </w:r>
      <w:r>
        <w:rPr>
          <w:rFonts w:ascii="宋体" w:hAnsi="宋体"/>
          <w:b/>
          <w:color w:val="000000"/>
          <w:sz w:val="24"/>
          <w:szCs w:val="24"/>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rPr>
          <w:highlight w:val="none"/>
        </w:rPr>
      </w:r>
      <w:r/>
    </w:p>
    <w:p>
      <w:pPr>
        <w:pStyle w:val="847"/>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34.2中标供应商应按中标通知书中中规定，由法定代表人或授权代理人与采购人代表签订合同，否则按放弃中标权处理。</w:t>
      </w:r>
      <w:r>
        <w:rPr>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34.3签订合同及合同条款应以招标文件和中标供应商的投标文件及其澄清文件为依据。</w:t>
      </w:r>
      <w:r>
        <w:rPr>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34.4中标人无正当理由拒签合同的，或在签订合同时向采购人提出附加条件或者更改合同实质性内容的，采购人可取消其中标资格，同时由中标人承担相应的法律责任。</w:t>
      </w:r>
      <w:r>
        <w:rPr>
          <w:highlight w:val="none"/>
        </w:rPr>
      </w:r>
      <w:r/>
    </w:p>
    <w:p>
      <w:pPr>
        <w:pStyle w:val="847"/>
        <w:ind w:firstLine="360"/>
        <w:spacing w:line="440" w:lineRule="exact"/>
        <w:rPr>
          <w:highlight w:val="none"/>
        </w:rPr>
      </w:pPr>
      <w:r>
        <w:rPr>
          <w:rFonts w:ascii="宋体" w:hAnsi="宋体" w:eastAsia="宋体" w:cs="宋体"/>
          <w:color w:val="000000"/>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highlight w:val="none"/>
        </w:rPr>
        <w:t xml:space="preserve">。</w:t>
      </w:r>
      <w:r>
        <w:rPr>
          <w:highlight w:val="none"/>
        </w:rPr>
      </w:r>
      <w:r/>
    </w:p>
    <w:p>
      <w:pPr>
        <w:pStyle w:val="847"/>
        <w:spacing w:line="440" w:lineRule="exact"/>
        <w:rPr>
          <w:rFonts w:ascii="宋体" w:hAnsi="宋体"/>
          <w:b/>
          <w:sz w:val="24"/>
          <w:szCs w:val="24"/>
          <w:highlight w:val="none"/>
        </w:rPr>
      </w:pPr>
      <w:r>
        <w:rPr>
          <w:rFonts w:hint="eastAsia" w:ascii="宋体" w:hAnsi="宋体"/>
          <w:b/>
          <w:sz w:val="24"/>
          <w:szCs w:val="24"/>
          <w:highlight w:val="none"/>
        </w:rPr>
        <w:t xml:space="preserve">35.节能产品和环境标志产品</w:t>
      </w:r>
      <w:r>
        <w:rPr>
          <w:rFonts w:ascii="宋体" w:hAnsi="宋体"/>
          <w:b/>
          <w:sz w:val="24"/>
          <w:szCs w:val="24"/>
          <w:highlight w:val="none"/>
        </w:rPr>
      </w:r>
      <w:r/>
    </w:p>
    <w:p>
      <w:pPr>
        <w:pStyle w:val="847"/>
        <w:ind w:left="0" w:right="0" w:firstLine="36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highlight w:val="none"/>
        </w:rPr>
      </w:r>
      <w:r/>
    </w:p>
    <w:p>
      <w:pPr>
        <w:pStyle w:val="847"/>
        <w:ind w:left="0" w:right="0" w:firstLine="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36.中小企业相关政策：</w:t>
      </w:r>
      <w:r>
        <w:rPr>
          <w:highlight w:val="none"/>
        </w:rPr>
      </w:r>
      <w:r/>
    </w:p>
    <w:p>
      <w:pPr>
        <w:pStyle w:val="847"/>
        <w:ind w:left="0" w:right="0" w:firstLine="482"/>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36.1本项目专门面向中小企业采购，执行以下相关政策：</w:t>
      </w:r>
      <w:r>
        <w:rPr>
          <w:highlight w:val="none"/>
        </w:rPr>
      </w:r>
      <w:r/>
    </w:p>
    <w:p>
      <w:pPr>
        <w:pStyle w:val="84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color w:val="000000"/>
          <w:sz w:val="24"/>
          <w:highlight w:val="none"/>
        </w:rPr>
        <w:t xml:space="preserve">否则视为投标无效。</w:t>
      </w:r>
      <w:r>
        <w:rPr>
          <w:highlight w:val="none"/>
        </w:rPr>
      </w:r>
      <w:r/>
    </w:p>
    <w:p>
      <w:pPr>
        <w:pStyle w:val="84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36.1.1中小企业划分：</w:t>
      </w:r>
      <w:r>
        <w:rPr>
          <w:highlight w:val="none"/>
        </w:rPr>
      </w:r>
      <w:r/>
    </w:p>
    <w:p>
      <w:pPr>
        <w:pStyle w:val="84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（1）符合中小企业划分标准的个体工商户，在政府采购活动中视同中小企业。</w:t>
      </w:r>
      <w:r>
        <w:rPr>
          <w:highlight w:val="none"/>
        </w:rPr>
      </w:r>
      <w:r/>
    </w:p>
    <w:p>
      <w:pPr>
        <w:pStyle w:val="84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（2）中小企业划分标准详见“工信部联企业〔2011〕300号通知”</w:t>
      </w:r>
      <w:r>
        <w:rPr>
          <w:highlight w:val="none"/>
        </w:rPr>
      </w:r>
      <w:r/>
    </w:p>
    <w:p>
      <w:pPr>
        <w:pStyle w:val="84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36.1.2残疾人福利性单位政策：</w:t>
      </w:r>
      <w:r>
        <w:rPr>
          <w:highlight w:val="none"/>
        </w:rPr>
      </w:r>
      <w:r/>
    </w:p>
    <w:p>
      <w:pPr>
        <w:pStyle w:val="84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highlight w:val="none"/>
        </w:rPr>
      </w:r>
      <w:r/>
    </w:p>
    <w:p>
      <w:pPr>
        <w:pStyle w:val="84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36.1.3监狱企业发展政策：</w:t>
      </w:r>
      <w:r>
        <w:rPr>
          <w:highlight w:val="none"/>
        </w:rPr>
      </w:r>
      <w:r/>
    </w:p>
    <w:p>
      <w:pPr>
        <w:pStyle w:val="84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highlight w:val="none"/>
        </w:rPr>
      </w:r>
      <w:r/>
    </w:p>
    <w:p>
      <w:pPr>
        <w:pStyle w:val="847"/>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36.1.4、中标、成交供应商享受规定的中小企业扶持政策的，其声明函及相关证明材料应当随中标、成交结果同时公告，接受社会监督。</w:t>
      </w:r>
      <w:r>
        <w:rPr>
          <w:highlight w:val="none"/>
        </w:rPr>
      </w:r>
      <w:r/>
    </w:p>
    <w:p>
      <w:pPr>
        <w:pStyle w:val="847"/>
        <w:ind w:firstLine="480"/>
        <w:keepLines w:val="0"/>
        <w:keepNext w:val="0"/>
        <w:pageBreakBefore w:val="0"/>
        <w:spacing w:line="440" w:lineRule="exact"/>
        <w:widowControl w:val="off"/>
        <w:rPr>
          <w:rFonts w:ascii="宋体" w:hAnsi="宋体" w:cs="宋体"/>
          <w:sz w:val="24"/>
          <w:highlight w:val="none"/>
          <w:lang w:bidi="ar"/>
        </w:rPr>
      </w:pPr>
      <w:r>
        <w:rPr>
          <w:rFonts w:ascii="宋体" w:hAnsi="宋体" w:eastAsia="宋体" w:cs="宋体"/>
          <w:color w:val="000000"/>
          <w:sz w:val="24"/>
          <w:highlight w:val="none"/>
        </w:rPr>
        <w:t xml:space="preserve">36.1.5、</w:t>
      </w:r>
      <w:r>
        <w:rPr>
          <w:rFonts w:ascii="宋体" w:hAnsi="宋体" w:eastAsia="宋体" w:cs="宋体"/>
          <w:b/>
          <w:color w:val="000000"/>
          <w:sz w:val="24"/>
          <w:highlight w:val="none"/>
        </w:rPr>
        <w:t xml:space="preserve">专门面向中小企业采购的项目，不再执行价格评审优惠的扶持政策</w:t>
      </w:r>
      <w:r>
        <w:rPr>
          <w:rFonts w:hint="eastAsia" w:ascii="宋体" w:hAnsi="宋体"/>
          <w:b/>
          <w:sz w:val="24"/>
          <w:szCs w:val="24"/>
          <w:highlight w:val="none"/>
        </w:rPr>
        <w:t xml:space="preserve">。</w:t>
      </w:r>
      <w:r>
        <w:rPr>
          <w:rFonts w:ascii="宋体" w:hAnsi="宋体" w:cs="宋体"/>
          <w:sz w:val="24"/>
          <w:highlight w:val="none"/>
          <w:lang w:bidi="ar"/>
        </w:rPr>
      </w:r>
      <w:r/>
    </w:p>
    <w:p>
      <w:pPr>
        <w:pStyle w:val="998"/>
        <w:spacing w:line="480" w:lineRule="auto"/>
        <w:rPr>
          <w:rFonts w:hAnsi="宋体" w:eastAsia="宋体"/>
          <w:b/>
          <w:sz w:val="24"/>
          <w:szCs w:val="24"/>
          <w:highlight w:val="none"/>
        </w:rPr>
        <w:outlineLvl w:val="0"/>
      </w:pPr>
      <w:r>
        <w:rPr>
          <w:rFonts w:hint="eastAsia" w:hAnsi="宋体" w:eastAsia="宋体"/>
          <w:b/>
          <w:sz w:val="24"/>
          <w:szCs w:val="24"/>
          <w:highlight w:val="none"/>
        </w:rPr>
        <w:t xml:space="preserve">3</w:t>
      </w:r>
      <w:r>
        <w:rPr>
          <w:rFonts w:hint="eastAsia" w:hAnsi="宋体" w:eastAsia="宋体"/>
          <w:b/>
          <w:sz w:val="24"/>
          <w:szCs w:val="24"/>
          <w:highlight w:val="none"/>
          <w:lang w:val="en-US" w:eastAsia="zh-CN"/>
        </w:rPr>
        <w:t xml:space="preserve">7</w:t>
      </w:r>
      <w:r>
        <w:rPr>
          <w:rFonts w:hint="eastAsia" w:hAnsi="宋体" w:eastAsia="宋体"/>
          <w:b/>
          <w:sz w:val="24"/>
          <w:szCs w:val="24"/>
          <w:highlight w:val="none"/>
        </w:rPr>
        <w:t xml:space="preserve">.其他</w:t>
      </w:r>
      <w:r>
        <w:rPr>
          <w:rFonts w:hAnsi="宋体" w:eastAsia="宋体"/>
          <w:b/>
          <w:sz w:val="24"/>
          <w:szCs w:val="24"/>
          <w:highlight w:val="none"/>
        </w:rPr>
      </w:r>
      <w:r/>
    </w:p>
    <w:p>
      <w:pPr>
        <w:pStyle w:val="870"/>
        <w:ind w:firstLine="480"/>
        <w:spacing w:line="348" w:lineRule="auto"/>
        <w:rPr>
          <w:rFonts w:ascii="宋体" w:hAnsi="宋体"/>
          <w:sz w:val="24"/>
          <w:szCs w:val="24"/>
          <w:highlight w:val="none"/>
        </w:rPr>
      </w:pPr>
      <w:r>
        <w:rPr>
          <w:rFonts w:hint="eastAsia" w:ascii="宋体" w:hAnsi="宋体"/>
          <w:sz w:val="24"/>
          <w:szCs w:val="24"/>
          <w:highlight w:val="none"/>
        </w:rPr>
        <w:t xml:space="preserve">本次招标的中标服务费由中标单位承担，领取中标通知书时中标人按</w:t>
      </w:r>
      <w:r>
        <w:rPr>
          <w:rFonts w:hint="eastAsia" w:ascii="宋体" w:hAnsi="宋体"/>
          <w:sz w:val="24"/>
          <w:szCs w:val="24"/>
          <w:highlight w:val="none"/>
          <w:lang w:val="en-US" w:eastAsia="zh-CN"/>
        </w:rPr>
        <w:t xml:space="preserve">每个标段的</w:t>
      </w:r>
      <w:r>
        <w:rPr>
          <w:rFonts w:hint="eastAsia" w:ascii="宋体" w:hAnsi="宋体"/>
          <w:sz w:val="24"/>
          <w:szCs w:val="24"/>
          <w:highlight w:val="none"/>
        </w:rPr>
        <w:t xml:space="preserve">预算金额的下列比例向采购代理机构一次性付清，即100万元以下部分1.5%、100万元（含）～500万元部分1.1%，500万元（含）～1000万元部分0.8%</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代理服务费计费金额不满3000元的按3000元计</w:t>
      </w:r>
      <w:r>
        <w:rPr>
          <w:rFonts w:hint="eastAsia" w:ascii="宋体" w:hAnsi="宋体"/>
          <w:sz w:val="24"/>
          <w:szCs w:val="24"/>
          <w:highlight w:val="none"/>
        </w:rPr>
        <w:t xml:space="preserve">。（说明：代理服务费以采购预算金额为基数依据，按以上规定的标准和差额定率累进法进行计算收取。）</w:t>
      </w:r>
      <w:r>
        <w:rPr>
          <w:rFonts w:ascii="宋体" w:hAnsi="宋体"/>
          <w:sz w:val="24"/>
          <w:szCs w:val="24"/>
          <w:highlight w:val="none"/>
        </w:rPr>
      </w:r>
      <w:r/>
    </w:p>
    <w:p>
      <w:pPr>
        <w:pStyle w:val="870"/>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本项目投标只接受独立合法人投标。中标者不得转包，联合体投标无效，事后发现存在转包，甲方有权取消合同，并追究由此引起的相关责任。</w:t>
      </w:r>
      <w:r>
        <w:rPr>
          <w:rFonts w:hint="eastAsia" w:ascii="宋体" w:hAnsi="宋体"/>
          <w:sz w:val="24"/>
          <w:szCs w:val="24"/>
          <w:highlight w:val="none"/>
        </w:rPr>
      </w:r>
      <w:r/>
    </w:p>
    <w:p>
      <w:pPr>
        <w:pStyle w:val="847"/>
        <w:spacing w:line="440" w:lineRule="exact"/>
        <w:rPr>
          <w:rFonts w:ascii="宋体" w:hAnsi="宋体"/>
          <w:b/>
          <w:sz w:val="24"/>
          <w:szCs w:val="24"/>
          <w:highlight w:val="none"/>
        </w:rPr>
      </w:pPr>
      <w:r>
        <w:rPr>
          <w:rFonts w:hint="eastAsia" w:ascii="宋体" w:hAnsi="宋体"/>
          <w:b/>
          <w:sz w:val="24"/>
          <w:szCs w:val="24"/>
          <w:highlight w:val="none"/>
        </w:rPr>
        <w:t xml:space="preserve">3</w:t>
      </w:r>
      <w:r>
        <w:rPr>
          <w:rFonts w:hint="eastAsia" w:ascii="宋体" w:hAnsi="宋体"/>
          <w:b/>
          <w:sz w:val="24"/>
          <w:szCs w:val="24"/>
          <w:highlight w:val="none"/>
          <w:lang w:val="en-US" w:eastAsia="zh-CN"/>
        </w:rPr>
        <w:t xml:space="preserve">8</w:t>
      </w:r>
      <w:r>
        <w:rPr>
          <w:rFonts w:hint="eastAsia" w:ascii="宋体" w:hAnsi="宋体"/>
          <w:b/>
          <w:sz w:val="24"/>
          <w:szCs w:val="24"/>
          <w:highlight w:val="none"/>
        </w:rPr>
        <w:t xml:space="preserve">.监督和公证</w:t>
      </w:r>
      <w:r>
        <w:rPr>
          <w:rFonts w:ascii="宋体" w:hAnsi="宋体"/>
          <w:b/>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.1政府有关监督部门将对招投标全过程进行监督。</w:t>
      </w:r>
      <w:r>
        <w:rPr>
          <w:rFonts w:ascii="宋体" w:hAnsi="宋体"/>
          <w:sz w:val="24"/>
          <w:szCs w:val="24"/>
          <w:highlight w:val="none"/>
        </w:rPr>
      </w:r>
      <w:r/>
    </w:p>
    <w:p>
      <w:pPr>
        <w:pStyle w:val="847"/>
        <w:ind w:firstLine="360"/>
        <w:spacing w:line="44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.2采购代理机构的招标过程将通过公证机关进行公证。</w:t>
      </w:r>
      <w:r>
        <w:rPr>
          <w:rFonts w:ascii="宋体" w:hAnsi="宋体"/>
          <w:sz w:val="24"/>
          <w:szCs w:val="24"/>
          <w:highlight w:val="none"/>
        </w:rPr>
      </w:r>
      <w:r/>
    </w:p>
    <w:p>
      <w:pPr>
        <w:pStyle w:val="847"/>
        <w:spacing w:line="440" w:lineRule="exact"/>
        <w:rPr>
          <w:rFonts w:ascii="宋体" w:hAnsi="宋体"/>
          <w:b/>
          <w:sz w:val="24"/>
          <w:szCs w:val="24"/>
          <w:highlight w:val="none"/>
        </w:rPr>
      </w:pPr>
      <w:r>
        <w:rPr>
          <w:rFonts w:hint="eastAsia" w:ascii="宋体" w:hAnsi="宋体"/>
          <w:b/>
          <w:sz w:val="24"/>
          <w:szCs w:val="24"/>
          <w:highlight w:val="none"/>
        </w:rPr>
        <w:t xml:space="preserve">3</w:t>
      </w:r>
      <w:r>
        <w:rPr>
          <w:rFonts w:hint="eastAsia" w:ascii="宋体" w:hAnsi="宋体"/>
          <w:b/>
          <w:sz w:val="24"/>
          <w:szCs w:val="24"/>
          <w:highlight w:val="none"/>
          <w:lang w:val="en-US" w:eastAsia="zh-CN"/>
        </w:rPr>
        <w:t xml:space="preserve">9</w:t>
      </w:r>
      <w:r>
        <w:rPr>
          <w:rFonts w:hint="eastAsia" w:ascii="宋体" w:hAnsi="宋体"/>
          <w:b/>
          <w:sz w:val="24"/>
          <w:szCs w:val="24"/>
          <w:highlight w:val="none"/>
        </w:rPr>
        <w:t xml:space="preserve">.未尽事宜</w:t>
      </w:r>
      <w:r>
        <w:rPr>
          <w:rFonts w:ascii="宋体" w:hAnsi="宋体"/>
          <w:b/>
          <w:sz w:val="24"/>
          <w:szCs w:val="24"/>
          <w:highlight w:val="none"/>
        </w:rPr>
      </w:r>
      <w:r/>
    </w:p>
    <w:p>
      <w:pPr>
        <w:pStyle w:val="870"/>
        <w:ind w:firstLine="480"/>
        <w:spacing w:line="348" w:lineRule="auto"/>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.1按《中华人民共和国政府采购法》及其他有关法律法规的规定执行。</w:t>
      </w:r>
      <w:r>
        <w:rPr>
          <w:rFonts w:hint="eastAsia" w:ascii="宋体" w:hAnsi="宋体"/>
          <w:sz w:val="24"/>
          <w:szCs w:val="24"/>
          <w:highlight w:val="none"/>
        </w:rPr>
      </w:r>
      <w:r/>
    </w:p>
    <w:p>
      <w:pPr>
        <w:pStyle w:val="870"/>
        <w:ind w:firstLine="480"/>
        <w:spacing w:line="348" w:lineRule="auto"/>
        <w:rPr>
          <w:rFonts w:hint="eastAsia" w:ascii="宋体" w:hAnsi="宋体"/>
          <w:sz w:val="24"/>
          <w:szCs w:val="24"/>
          <w:highlight w:val="none"/>
        </w:rPr>
      </w:pPr>
      <w:r>
        <w:rPr>
          <w:rFonts w:hint="eastAsia" w:ascii="宋体" w:hAnsi="宋体"/>
          <w:sz w:val="24"/>
          <w:szCs w:val="24"/>
          <w:highlight w:val="none"/>
        </w:rPr>
      </w:r>
      <w:r/>
    </w:p>
    <w:p>
      <w:pPr>
        <w:pStyle w:val="904"/>
        <w:jc w:val="center"/>
        <w:spacing w:line="480" w:lineRule="auto"/>
        <w:tabs>
          <w:tab w:val="right" w:pos="8302" w:leader="dot"/>
          <w:tab w:val="right" w:pos="9022" w:leader="dot"/>
        </w:tabs>
        <w:rPr>
          <w:rFonts w:hint="eastAsia" w:ascii="黑体" w:hAnsi="宋体" w:eastAsia="黑体"/>
          <w:b w:val="0"/>
          <w:bCs/>
          <w:highlight w:val="none"/>
          <w:lang w:eastAsia="zh-CN"/>
        </w:rPr>
      </w:pPr>
      <w:r/>
      <w:bookmarkStart w:id="4" w:name="_Toc410207684"/>
      <w:r>
        <w:rPr>
          <w:rFonts w:hint="eastAsia" w:ascii="黑体" w:hAnsi="宋体" w:eastAsia="黑体"/>
          <w:b w:val="0"/>
          <w:bCs/>
          <w:highlight w:val="none"/>
          <w:lang w:eastAsia="zh-CN"/>
        </w:rPr>
        <w:t xml:space="preserve">第三章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投标响应文件格式</w:t>
      </w:r>
      <w:bookmarkEnd w:id="4"/>
      <w:r>
        <w:rPr>
          <w:rFonts w:hint="eastAsia" w:ascii="黑体" w:hAnsi="宋体" w:eastAsia="黑体"/>
          <w:b w:val="0"/>
          <w:bCs/>
          <w:highlight w:val="none"/>
          <w:lang w:eastAsia="zh-CN"/>
        </w:rPr>
      </w:r>
      <w:r/>
    </w:p>
    <w:p>
      <w:pPr>
        <w:pStyle w:val="870"/>
        <w:ind w:firstLine="422"/>
        <w:spacing w:line="360" w:lineRule="auto"/>
        <w:rPr>
          <w:rFonts w:hAnsi="宋体"/>
          <w:b/>
          <w:szCs w:val="21"/>
          <w:highlight w:val="none"/>
        </w:rPr>
      </w:pPr>
      <w:r>
        <w:rPr>
          <w:rFonts w:hAnsi="宋体"/>
          <w:b/>
          <w:szCs w:val="21"/>
          <w:highlight w:val="none"/>
        </w:rPr>
        <w:t xml:space="preserve">对本章所有的投标书格式</w:t>
      </w:r>
      <w:r>
        <w:rPr>
          <w:b/>
          <w:szCs w:val="21"/>
          <w:highlight w:val="none"/>
        </w:rPr>
        <w:t xml:space="preserve"> </w:t>
      </w:r>
      <w:r>
        <w:rPr>
          <w:rFonts w:hAnsi="宋体"/>
          <w:b/>
          <w:szCs w:val="21"/>
          <w:highlight w:val="none"/>
        </w:rPr>
        <w:t xml:space="preserve">，</w:t>
      </w:r>
      <w:r>
        <w:rPr>
          <w:rFonts w:hint="eastAsia" w:hAnsi="宋体"/>
          <w:b/>
          <w:szCs w:val="21"/>
          <w:highlight w:val="none"/>
        </w:rPr>
        <w:t xml:space="preserve">投标人</w:t>
      </w:r>
      <w:r>
        <w:rPr>
          <w:rFonts w:hAnsi="宋体"/>
          <w:b/>
          <w:szCs w:val="21"/>
          <w:highlight w:val="none"/>
        </w:rPr>
        <w:t xml:space="preserve">可根据自身情况进行补充和修改，但补充和修改不得造成与本格式内容有实质性的违背。</w:t>
      </w:r>
      <w:r>
        <w:rPr>
          <w:rFonts w:hAnsi="宋体"/>
          <w:b/>
          <w:szCs w:val="21"/>
          <w:highlight w:val="none"/>
        </w:rPr>
      </w:r>
      <w:r/>
    </w:p>
    <w:p>
      <w:pPr>
        <w:pStyle w:val="847"/>
        <w:jc w:val="center"/>
        <w:rPr>
          <w:rFonts w:ascii="宋体" w:hAnsi="宋体"/>
          <w:b/>
          <w:sz w:val="52"/>
          <w:highlight w:val="none"/>
        </w:rPr>
      </w:pPr>
      <w:r>
        <w:rPr>
          <w:rFonts w:ascii="宋体" w:hAnsi="宋体"/>
          <w:b/>
          <w:sz w:val="52"/>
          <w:highlight w:val="none"/>
        </w:rPr>
      </w:r>
      <w:r/>
    </w:p>
    <w:p>
      <w:pPr>
        <w:pStyle w:val="870"/>
        <w:spacing w:line="360" w:lineRule="auto"/>
        <w:rPr>
          <w:rFonts w:ascii="宋体" w:hAnsi="宋体"/>
          <w:b/>
          <w:highlight w:val="none"/>
        </w:rPr>
      </w:pPr>
      <w:r>
        <w:rPr>
          <w:rFonts w:ascii="宋体" w:hAnsi="宋体"/>
          <w:b/>
          <w:highlight w:val="none"/>
        </w:rPr>
        <w:t xml:space="preserve">1</w:t>
      </w:r>
      <w:r>
        <w:rPr>
          <w:rFonts w:hint="eastAsia" w:ascii="宋体" w:hAnsi="宋体"/>
          <w:b/>
          <w:highlight w:val="none"/>
        </w:rPr>
        <w:t xml:space="preserve">、（供应方）法定代表人授权委托书</w:t>
      </w:r>
      <w:r>
        <w:rPr>
          <w:rFonts w:ascii="宋体" w:hAnsi="宋体"/>
          <w:b/>
          <w:highlight w:val="none"/>
        </w:rPr>
      </w:r>
      <w:r/>
    </w:p>
    <w:p>
      <w:pPr>
        <w:pStyle w:val="870"/>
        <w:spacing w:line="360" w:lineRule="auto"/>
        <w:rPr>
          <w:rFonts w:ascii="宋体" w:hAnsi="宋体"/>
          <w:highlight w:val="none"/>
        </w:rPr>
      </w:pPr>
      <w:r>
        <w:rPr>
          <w:rFonts w:ascii="宋体" w:hAnsi="宋体"/>
          <w:highlight w:val="none"/>
        </w:rPr>
      </w:r>
      <w:r/>
    </w:p>
    <w:p>
      <w:pPr>
        <w:pStyle w:val="870"/>
        <w:ind w:firstLine="562"/>
        <w:jc w:val="center"/>
        <w:spacing w:line="360" w:lineRule="auto"/>
        <w:rPr>
          <w:rFonts w:ascii="宋体" w:hAnsi="宋体"/>
          <w:b/>
          <w:sz w:val="28"/>
          <w:highlight w:val="none"/>
        </w:rPr>
      </w:pPr>
      <w:r>
        <w:rPr>
          <w:rFonts w:hint="eastAsia" w:ascii="宋体" w:hAnsi="宋体"/>
          <w:b/>
          <w:sz w:val="28"/>
          <w:highlight w:val="none"/>
        </w:rPr>
        <w:t xml:space="preserve">授权委托书</w:t>
      </w:r>
      <w:r>
        <w:rPr>
          <w:rFonts w:ascii="宋体" w:hAnsi="宋体"/>
          <w:b/>
          <w:sz w:val="28"/>
          <w:highlight w:val="none"/>
        </w:rPr>
      </w:r>
      <w:r/>
    </w:p>
    <w:p>
      <w:pPr>
        <w:pStyle w:val="870"/>
        <w:ind w:firstLine="560"/>
        <w:spacing w:line="360" w:lineRule="auto"/>
        <w:rPr>
          <w:rFonts w:ascii="宋体" w:hAnsi="宋体"/>
          <w:sz w:val="28"/>
          <w:highlight w:val="none"/>
        </w:rPr>
      </w:pPr>
      <w:r>
        <w:rPr>
          <w:rFonts w:ascii="宋体" w:hAnsi="宋体"/>
          <w:sz w:val="28"/>
          <w:highlight w:val="none"/>
        </w:rPr>
      </w:r>
      <w:r/>
    </w:p>
    <w:p>
      <w:pPr>
        <w:pStyle w:val="847"/>
        <w:ind w:firstLine="480"/>
        <w:spacing w:line="360" w:lineRule="auto"/>
        <w:rPr>
          <w:rFonts w:ascii="宋体" w:hAnsi="宋体"/>
          <w:sz w:val="24"/>
          <w:szCs w:val="24"/>
          <w:highlight w:val="none"/>
        </w:rPr>
      </w:pPr>
      <w:r>
        <w:rPr>
          <w:rFonts w:hint="eastAsia" w:ascii="宋体" w:hAnsi="宋体"/>
          <w:sz w:val="24"/>
          <w:szCs w:val="24"/>
          <w:highlight w:val="none"/>
        </w:rPr>
        <w:t xml:space="preserve">本授权委托书声明：</w:t>
      </w:r>
      <w:r>
        <w:rPr>
          <w:rFonts w:ascii="宋体" w:hAnsi="宋体"/>
          <w:sz w:val="24"/>
          <w:szCs w:val="24"/>
          <w:highlight w:val="none"/>
        </w:rPr>
        <w:t xml:space="preserve">  </w:t>
      </w:r>
      <w:r>
        <w:rPr>
          <w:rFonts w:hint="eastAsia" w:ascii="宋体" w:hAnsi="宋体"/>
          <w:sz w:val="24"/>
          <w:szCs w:val="24"/>
          <w:highlight w:val="none"/>
        </w:rPr>
        <w:t xml:space="preserve">我</w:t>
      </w:r>
      <w:r>
        <w:rPr>
          <w:rFonts w:ascii="宋体" w:hAnsi="宋体"/>
          <w:sz w:val="24"/>
          <w:szCs w:val="24"/>
          <w:highlight w:val="none"/>
          <w:u w:val="single"/>
        </w:rPr>
        <w:t xml:space="preserve"> </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（姓名）系</w:t>
      </w:r>
      <w:r>
        <w:rPr>
          <w:rFonts w:hint="eastAsia" w:ascii="宋体" w:hAnsi="宋体"/>
          <w:sz w:val="24"/>
          <w:szCs w:val="24"/>
          <w:highlight w:val="none"/>
          <w:u w:val="single"/>
        </w:rPr>
        <w:t xml:space="preserve">× × ×</w:t>
      </w:r>
      <w:r>
        <w:rPr>
          <w:rFonts w:hint="eastAsia" w:ascii="宋体" w:hAnsi="宋体"/>
          <w:sz w:val="24"/>
          <w:szCs w:val="24"/>
          <w:highlight w:val="none"/>
        </w:rPr>
        <w:t xml:space="preserve">（供应单位名称）的法定代表人，现授权委托</w:t>
      </w:r>
      <w:r>
        <w:rPr>
          <w:rFonts w:hint="eastAsia" w:ascii="宋体" w:hAnsi="宋体"/>
          <w:sz w:val="24"/>
          <w:szCs w:val="24"/>
          <w:highlight w:val="none"/>
          <w:u w:val="single"/>
        </w:rPr>
        <w:t xml:space="preserve">× × ×</w:t>
      </w:r>
      <w:r>
        <w:rPr>
          <w:rFonts w:hint="eastAsia" w:ascii="宋体" w:hAnsi="宋体"/>
          <w:sz w:val="24"/>
          <w:szCs w:val="24"/>
          <w:highlight w:val="none"/>
        </w:rPr>
        <w:t xml:space="preserve">（单位名称）的</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（姓名）为我公司代理人，以本公司的名义参加苏州恒中造价师事务所有限责任公司组织实施的编号为</w:t>
      </w:r>
      <w:r>
        <w:rPr>
          <w:rFonts w:ascii="宋体" w:hAnsi="宋体"/>
          <w:sz w:val="24"/>
          <w:szCs w:val="24"/>
          <w:highlight w:val="none"/>
          <w:u w:val="single"/>
        </w:rPr>
        <w:t xml:space="preserve">  </w:t>
      </w:r>
      <w:r>
        <w:rPr>
          <w:rFonts w:hint="eastAsia" w:ascii="宋体" w:hAnsi="宋体"/>
          <w:sz w:val="24"/>
          <w:szCs w:val="24"/>
          <w:highlight w:val="none"/>
          <w:u w:val="single"/>
        </w:rPr>
        <w:t xml:space="preserve">× × ×</w:t>
      </w:r>
      <w:r>
        <w:rPr>
          <w:rFonts w:ascii="宋体" w:hAnsi="宋体"/>
          <w:sz w:val="24"/>
          <w:szCs w:val="24"/>
          <w:highlight w:val="none"/>
          <w:u w:val="single"/>
        </w:rPr>
        <w:t xml:space="preserve">  </w:t>
      </w:r>
      <w:r>
        <w:rPr>
          <w:rFonts w:hint="eastAsia" w:ascii="宋体" w:hAnsi="宋体"/>
          <w:sz w:val="24"/>
          <w:szCs w:val="24"/>
          <w:highlight w:val="none"/>
        </w:rPr>
        <w:t xml:space="preserve">号的招投标邀请活动。代理人在招标活动过程中所签署的一切文件和处理与这有关的一切事务，我均予以承认。</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hint="eastAsia" w:ascii="宋体" w:hAnsi="宋体"/>
          <w:sz w:val="24"/>
          <w:szCs w:val="24"/>
          <w:highlight w:val="none"/>
        </w:rPr>
        <w:t xml:space="preserve">代理人在授权委托书有效期内签署的所有文件不因授权委托的撤销而失效，除非有撤销授权委托的书面通知，本授权委托书自招标活动开始至合同履行完毕止。</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hint="eastAsia" w:ascii="宋体" w:hAnsi="宋体"/>
          <w:sz w:val="24"/>
          <w:szCs w:val="24"/>
          <w:highlight w:val="none"/>
        </w:rPr>
        <w:t xml:space="preserve">代理人无转委托权。特此委托。</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ascii="宋体" w:hAnsi="宋体"/>
          <w:sz w:val="24"/>
          <w:szCs w:val="24"/>
          <w:highlight w:val="none"/>
        </w:rPr>
        <w:t xml:space="preserve">    </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hint="eastAsia" w:hAnsi="宋体"/>
          <w:sz w:val="24"/>
          <w:szCs w:val="24"/>
          <w:highlight w:val="none"/>
        </w:rPr>
        <w:t xml:space="preserve">投标人</w:t>
      </w:r>
      <w:r>
        <w:rPr>
          <w:rFonts w:hint="eastAsia" w:ascii="宋体" w:hAnsi="宋体"/>
          <w:sz w:val="24"/>
          <w:szCs w:val="24"/>
          <w:highlight w:val="none"/>
        </w:rPr>
        <w:t xml:space="preserve">：（盖章）</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hint="eastAsia" w:ascii="宋体" w:hAnsi="宋体"/>
          <w:sz w:val="24"/>
          <w:szCs w:val="24"/>
          <w:highlight w:val="none"/>
        </w:rPr>
        <w:t xml:space="preserve">法定代表人：（签字或盖章）</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hint="eastAsia" w:ascii="宋体" w:hAnsi="宋体"/>
          <w:sz w:val="24"/>
          <w:szCs w:val="24"/>
          <w:highlight w:val="none"/>
        </w:rPr>
        <w:t xml:space="preserve">代理人：（签字或盖章）</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ascii="宋体" w:hAnsi="宋体"/>
          <w:sz w:val="24"/>
          <w:szCs w:val="24"/>
          <w:highlight w:val="none"/>
        </w:rPr>
      </w:r>
      <w:r/>
    </w:p>
    <w:p>
      <w:pPr>
        <w:pStyle w:val="870"/>
        <w:ind w:firstLine="480"/>
        <w:jc w:val="center"/>
        <w:rPr>
          <w:rFonts w:hint="eastAsia" w:ascii="宋体" w:hAnsi="宋体"/>
          <w:sz w:val="24"/>
          <w:szCs w:val="24"/>
          <w:highlight w:val="none"/>
        </w:rPr>
      </w:pPr>
      <w:r>
        <w:rPr>
          <w:rFonts w:hint="eastAsia" w:ascii="宋体" w:hAnsi="宋体"/>
          <w:sz w:val="24"/>
          <w:szCs w:val="24"/>
          <w:highlight w:val="none"/>
        </w:rPr>
        <w:t xml:space="preserve">　　　　　　　　年　　</w:t>
      </w:r>
      <w:r>
        <w:rPr>
          <w:rFonts w:ascii="宋体" w:hAnsi="宋体"/>
          <w:sz w:val="24"/>
          <w:szCs w:val="24"/>
          <w:highlight w:val="none"/>
        </w:rPr>
        <w:t xml:space="preserve">  </w:t>
      </w:r>
      <w:r>
        <w:rPr>
          <w:rFonts w:hint="eastAsia" w:ascii="宋体" w:hAnsi="宋体"/>
          <w:sz w:val="24"/>
          <w:szCs w:val="24"/>
          <w:highlight w:val="none"/>
        </w:rPr>
        <w:t xml:space="preserve">月　　</w:t>
      </w:r>
      <w:r>
        <w:rPr>
          <w:rFonts w:ascii="宋体" w:hAnsi="宋体"/>
          <w:sz w:val="24"/>
          <w:szCs w:val="24"/>
          <w:highlight w:val="non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870"/>
        <w:jc w:val="center"/>
        <w:rPr>
          <w:rFonts w:hint="eastAsia" w:ascii="宋体" w:hAnsi="宋体"/>
          <w:highlight w:val="none"/>
        </w:rPr>
      </w:pPr>
      <w:r>
        <w:rPr>
          <w:rFonts w:hint="eastAsia" w:ascii="宋体" w:hAnsi="宋体"/>
          <w:highlight w:val="none"/>
        </w:rPr>
      </w:r>
      <w:r/>
    </w:p>
    <w:p>
      <w:pPr>
        <w:pStyle w:val="870"/>
        <w:jc w:val="center"/>
        <w:rPr>
          <w:rFonts w:hint="eastAsia" w:ascii="宋体" w:hAnsi="宋体"/>
          <w:highlight w:val="none"/>
        </w:rPr>
      </w:pPr>
      <w:r>
        <w:rPr>
          <w:rFonts w:hint="eastAsia" w:ascii="宋体" w:hAnsi="宋体"/>
          <w:highlight w:val="none"/>
        </w:rPr>
      </w:r>
      <w:r/>
    </w:p>
    <w:p>
      <w:pPr>
        <w:pStyle w:val="870"/>
        <w:jc w:val="center"/>
        <w:rPr>
          <w:rFonts w:hint="eastAsia" w:ascii="宋体" w:hAnsi="宋体"/>
          <w:highlight w:val="none"/>
        </w:rPr>
      </w:pPr>
      <w:r>
        <w:rPr>
          <w:rFonts w:hint="eastAsia" w:ascii="宋体" w:hAnsi="宋体"/>
          <w:highlight w:val="none"/>
        </w:rPr>
      </w:r>
      <w:r/>
    </w:p>
    <w:p>
      <w:pPr>
        <w:pStyle w:val="870"/>
        <w:jc w:val="center"/>
        <w:rPr>
          <w:rFonts w:hint="eastAsia" w:ascii="宋体" w:hAnsi="宋体"/>
          <w:highlight w:val="none"/>
        </w:rPr>
      </w:pPr>
      <w:r>
        <w:rPr>
          <w:rFonts w:hint="eastAsia" w:ascii="宋体" w:hAnsi="宋体"/>
          <w:highlight w:val="none"/>
        </w:rPr>
      </w:r>
      <w:r/>
    </w:p>
    <w:p>
      <w:pPr>
        <w:pStyle w:val="870"/>
        <w:jc w:val="center"/>
        <w:rPr>
          <w:rFonts w:ascii="宋体" w:hAnsi="宋体"/>
          <w:highlight w:val="none"/>
        </w:rPr>
      </w:pPr>
      <w:r>
        <w:rPr>
          <w:rFonts w:ascii="宋体" w:hAnsi="宋体"/>
          <w:highlight w:val="none"/>
        </w:rPr>
      </w:r>
      <w:r>
        <w:rPr>
          <w:rFonts w:ascii="宋体" w:hAnsi="宋体"/>
          <w:highlight w:val="none"/>
        </w:rPr>
      </w:r>
      <w:r/>
    </w:p>
    <w:p>
      <w:pPr>
        <w:pStyle w:val="870"/>
        <w:jc w:val="center"/>
        <w:rPr>
          <w:rFonts w:ascii="宋体" w:hAnsi="宋体"/>
          <w:highlight w:val="none"/>
        </w:rPr>
      </w:pPr>
      <w:r>
        <w:rPr>
          <w:rFonts w:ascii="宋体" w:hAnsi="宋体"/>
          <w:highlight w:val="none"/>
        </w:rPr>
      </w:r>
      <w:r>
        <w:rPr>
          <w:rFonts w:ascii="宋体" w:hAnsi="宋体"/>
          <w:highlight w:val="none"/>
        </w:rPr>
      </w:r>
      <w:r/>
    </w:p>
    <w:p>
      <w:pPr>
        <w:pStyle w:val="870"/>
        <w:jc w:val="center"/>
        <w:rPr>
          <w:rFonts w:ascii="宋体" w:hAnsi="宋体"/>
          <w:highlight w:val="none"/>
        </w:rPr>
      </w:pPr>
      <w:r>
        <w:rPr>
          <w:rFonts w:ascii="宋体" w:hAnsi="宋体"/>
          <w:highlight w:val="none"/>
        </w:rPr>
      </w:r>
      <w:r>
        <w:rPr>
          <w:rFonts w:ascii="宋体" w:hAnsi="宋体"/>
          <w:highlight w:val="none"/>
        </w:rPr>
      </w:r>
      <w:r/>
    </w:p>
    <w:p>
      <w:pPr>
        <w:pStyle w:val="870"/>
        <w:jc w:val="center"/>
        <w:rPr>
          <w:rFonts w:ascii="宋体" w:hAnsi="宋体"/>
          <w:highlight w:val="none"/>
        </w:rPr>
      </w:pPr>
      <w:r>
        <w:rPr>
          <w:rFonts w:ascii="宋体" w:hAnsi="宋体"/>
          <w:highlight w:val="none"/>
        </w:rPr>
      </w:r>
      <w:r/>
    </w:p>
    <w:p>
      <w:pPr>
        <w:pStyle w:val="889"/>
        <w:spacing w:line="380" w:lineRule="exact"/>
        <w:rPr>
          <w:rFonts w:hAnsi="宋体" w:eastAsia="宋体"/>
          <w:b/>
          <w:sz w:val="24"/>
          <w:highlight w:val="none"/>
        </w:rPr>
      </w:pPr>
      <w:r>
        <w:rPr>
          <w:rFonts w:hint="eastAsia" w:hAnsi="宋体" w:eastAsia="宋体"/>
          <w:b/>
          <w:sz w:val="24"/>
          <w:highlight w:val="none"/>
        </w:rPr>
        <w:t xml:space="preserve">2、投</w:t>
      </w:r>
      <w:r>
        <w:rPr>
          <w:rFonts w:hint="eastAsia" w:ascii="宋体" w:hAnsi="宋体" w:eastAsia="宋体" w:cs="Times New Roman"/>
          <w:b/>
          <w:sz w:val="24"/>
          <w:highlight w:val="none"/>
        </w:rPr>
        <w:t xml:space="preserve">标函</w:t>
      </w:r>
      <w:r>
        <w:rPr>
          <w:rFonts w:hAnsi="宋体" w:eastAsia="宋体"/>
          <w:b/>
          <w:sz w:val="24"/>
          <w:highlight w:val="none"/>
        </w:rPr>
      </w:r>
      <w:r/>
    </w:p>
    <w:p>
      <w:pPr>
        <w:pStyle w:val="87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投</w:t>
      </w:r>
      <w:r>
        <w:rPr>
          <w:rFonts w:hint="eastAsia" w:ascii="宋体" w:hAnsi="宋体" w:eastAsia="宋体" w:cs="Times New Roman"/>
          <w:b/>
          <w:sz w:val="28"/>
          <w:highlight w:val="none"/>
          <w:lang w:val="en-US" w:eastAsia="zh-CN"/>
        </w:rPr>
        <w:t xml:space="preserve"> </w:t>
      </w:r>
      <w:r>
        <w:rPr>
          <w:rFonts w:hint="eastAsia" w:ascii="宋体" w:hAnsi="宋体" w:eastAsia="宋体" w:cs="Times New Roman"/>
          <w:b/>
          <w:sz w:val="28"/>
          <w:highlight w:val="none"/>
        </w:rPr>
        <w:t xml:space="preserve">标</w:t>
      </w:r>
      <w:r>
        <w:rPr>
          <w:rFonts w:hint="eastAsia" w:ascii="宋体" w:hAnsi="宋体" w:eastAsia="宋体" w:cs="Times New Roman"/>
          <w:b/>
          <w:sz w:val="28"/>
          <w:highlight w:val="none"/>
          <w:lang w:val="en-US" w:eastAsia="zh-CN"/>
        </w:rPr>
        <w:t xml:space="preserve"> </w:t>
      </w:r>
      <w:r>
        <w:rPr>
          <w:rFonts w:hint="eastAsia" w:ascii="宋体" w:hAnsi="宋体" w:eastAsia="宋体" w:cs="Times New Roman"/>
          <w:b/>
          <w:sz w:val="28"/>
          <w:highlight w:val="none"/>
        </w:rPr>
        <w:t xml:space="preserve">函</w:t>
      </w:r>
      <w:r>
        <w:rPr>
          <w:rFonts w:hint="eastAsia" w:ascii="宋体" w:hAnsi="宋体" w:eastAsia="宋体" w:cs="Times New Roman"/>
          <w:b/>
          <w:sz w:val="28"/>
          <w:highlight w:val="none"/>
        </w:rPr>
      </w:r>
      <w:r/>
    </w:p>
    <w:p>
      <w:pPr>
        <w:pStyle w:val="889"/>
        <w:jc w:val="center"/>
        <w:spacing w:line="380" w:lineRule="exact"/>
        <w:rPr>
          <w:rFonts w:hint="eastAsia" w:hAnsi="宋体" w:eastAsia="宋体"/>
          <w:sz w:val="24"/>
          <w:highlight w:val="none"/>
        </w:rPr>
      </w:pPr>
      <w:r>
        <w:rPr>
          <w:rFonts w:hint="eastAsia" w:hAnsi="宋体" w:eastAsia="宋体"/>
          <w:sz w:val="24"/>
          <w:highlight w:val="none"/>
        </w:rPr>
      </w:r>
      <w:r/>
    </w:p>
    <w:p>
      <w:pPr>
        <w:pStyle w:val="889"/>
        <w:spacing w:line="360" w:lineRule="auto"/>
        <w:rPr>
          <w:rFonts w:hAnsi="宋体" w:eastAsia="宋体"/>
          <w:sz w:val="24"/>
          <w:szCs w:val="24"/>
          <w:highlight w:val="none"/>
        </w:rPr>
      </w:pPr>
      <w:r>
        <w:rPr>
          <w:rFonts w:hint="eastAsia" w:hAnsi="宋体" w:eastAsia="宋体"/>
          <w:sz w:val="24"/>
          <w:highlight w:val="none"/>
        </w:rPr>
        <w:t xml:space="preserve">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w:t>
      </w:r>
      <w:r>
        <w:rPr>
          <w:rFonts w:hAnsi="宋体" w:eastAsia="宋体"/>
          <w:sz w:val="24"/>
          <w:szCs w:val="24"/>
          <w:highlight w:val="none"/>
        </w:rPr>
      </w:r>
      <w:r/>
    </w:p>
    <w:p>
      <w:pPr>
        <w:pStyle w:val="980"/>
        <w:ind w:firstLine="480"/>
        <w:spacing w:line="360" w:lineRule="auto"/>
        <w:rPr>
          <w:rFonts w:hAnsi="宋体" w:eastAsia="宋体"/>
          <w:sz w:val="24"/>
          <w:szCs w:val="24"/>
          <w:highlight w:val="none"/>
        </w:rPr>
      </w:pPr>
      <w:r>
        <w:rPr>
          <w:rFonts w:hint="eastAsia" w:hAnsi="宋体" w:eastAsia="宋体"/>
          <w:sz w:val="24"/>
          <w:szCs w:val="24"/>
          <w:highlight w:val="none"/>
        </w:rPr>
        <w:t xml:space="preserve">我们收到贵公司</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号采购文件，经仔细阅读和研究，我们决定参加招标活动。</w:t>
      </w:r>
      <w:r>
        <w:rPr>
          <w:rFonts w:hAnsi="宋体" w:eastAsia="宋体"/>
          <w:sz w:val="24"/>
          <w:szCs w:val="24"/>
          <w:highlight w:val="none"/>
        </w:rPr>
      </w:r>
      <w:r/>
    </w:p>
    <w:p>
      <w:pPr>
        <w:pStyle w:val="980"/>
        <w:ind w:firstLine="480"/>
        <w:spacing w:line="360" w:lineRule="auto"/>
        <w:rPr>
          <w:rFonts w:hint="eastAsia" w:ascii="宋体" w:hAnsi="宋体" w:eastAsia="宋体" w:cs="Times New Roman"/>
          <w:sz w:val="24"/>
          <w:szCs w:val="24"/>
          <w:highlight w:val="none"/>
        </w:rPr>
      </w:pPr>
      <w:r>
        <w:rPr>
          <w:rFonts w:hAnsi="宋体" w:eastAsia="宋体"/>
          <w:sz w:val="24"/>
          <w:szCs w:val="24"/>
          <w:highlight w:val="none"/>
        </w:rPr>
        <w:t xml:space="preserve">1</w:t>
      </w:r>
      <w:r>
        <w:rPr>
          <w:rFonts w:hint="eastAsia" w:hAnsi="宋体" w:eastAsia="宋体"/>
          <w:sz w:val="24"/>
          <w:szCs w:val="24"/>
          <w:highlight w:val="none"/>
        </w:rPr>
        <w:t xml:space="preserve">、我们愿意按照采购文件的一切要求，提供完成该项目的全部内容，我们的投标报价包括</w:t>
      </w:r>
      <w:r>
        <w:rPr>
          <w:rStyle w:val="1007"/>
          <w:rFonts w:ascii="宋体" w:hAnsi="宋体" w:eastAsia="宋体" w:cs="宋体"/>
          <w:b w:val="0"/>
          <w:color w:val="000000"/>
          <w:spacing w:val="7"/>
          <w:sz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80"/>
        <w:ind w:firstLine="480"/>
        <w:spacing w:line="360" w:lineRule="auto"/>
        <w:rPr>
          <w:rFonts w:hAnsi="宋体" w:eastAsia="宋体"/>
          <w:sz w:val="24"/>
          <w:szCs w:val="24"/>
          <w:highlight w:val="none"/>
        </w:rPr>
      </w:pP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、如果我们的</w:t>
      </w:r>
      <w:r>
        <w:rPr>
          <w:rFonts w:hint="eastAsia" w:hAnsi="宋体" w:eastAsia="宋体"/>
          <w:sz w:val="24"/>
          <w:szCs w:val="24"/>
          <w:highlight w:val="none"/>
        </w:rPr>
        <w:t xml:space="preserve">投标响应文件被接受，我们将严格履行采购文件中规定的每一项要求，按期、按质、按量履行合同的义务。</w:t>
      </w:r>
      <w:r>
        <w:rPr>
          <w:rFonts w:hAnsi="宋体" w:eastAsia="宋体"/>
          <w:sz w:val="24"/>
          <w:szCs w:val="24"/>
          <w:highlight w:val="none"/>
        </w:rPr>
      </w:r>
      <w:r/>
    </w:p>
    <w:p>
      <w:pPr>
        <w:pStyle w:val="980"/>
        <w:ind w:firstLine="480"/>
        <w:spacing w:line="360" w:lineRule="auto"/>
        <w:rPr>
          <w:rFonts w:hint="eastAsia" w:hAnsi="宋体" w:eastAsia="宋体"/>
          <w:sz w:val="24"/>
          <w:szCs w:val="24"/>
          <w:highlight w:val="none"/>
        </w:rPr>
      </w:pPr>
      <w:r>
        <w:rPr>
          <w:rFonts w:hAnsi="宋体" w:eastAsia="宋体"/>
          <w:sz w:val="24"/>
          <w:szCs w:val="24"/>
          <w:highlight w:val="none"/>
        </w:rPr>
        <w:t xml:space="preserve">3</w:t>
      </w:r>
      <w:r>
        <w:rPr>
          <w:rFonts w:hint="eastAsia" w:hAnsi="宋体" w:eastAsia="宋体"/>
          <w:sz w:val="24"/>
          <w:szCs w:val="24"/>
          <w:highlight w:val="none"/>
        </w:rPr>
        <w:t xml:space="preserve">、我们已</w:t>
      </w:r>
      <w:r>
        <w:rPr>
          <w:rFonts w:hAnsi="宋体" w:eastAsia="宋体"/>
          <w:sz w:val="24"/>
          <w:szCs w:val="24"/>
          <w:highlight w:val="none"/>
        </w:rPr>
        <w:t xml:space="preserve">详细审查全部</w:t>
      </w:r>
      <w:r>
        <w:rPr>
          <w:rFonts w:hint="eastAsia" w:hAnsi="宋体" w:eastAsia="宋体"/>
          <w:sz w:val="24"/>
          <w:szCs w:val="24"/>
          <w:highlight w:val="none"/>
        </w:rPr>
        <w:t xml:space="preserve">采购</w:t>
      </w:r>
      <w:r>
        <w:rPr>
          <w:rFonts w:hAnsi="宋体" w:eastAsia="宋体"/>
          <w:sz w:val="24"/>
          <w:szCs w:val="24"/>
          <w:highlight w:val="none"/>
        </w:rPr>
        <w:t xml:space="preserve">文件，包括</w:t>
      </w:r>
      <w:r>
        <w:rPr>
          <w:rFonts w:hint="eastAsia" w:hAnsi="宋体" w:eastAsia="宋体"/>
          <w:sz w:val="24"/>
          <w:szCs w:val="24"/>
          <w:highlight w:val="none"/>
        </w:rPr>
        <w:t xml:space="preserve">补充文件</w:t>
      </w:r>
      <w:r>
        <w:rPr>
          <w:rFonts w:hAnsi="宋体" w:eastAsia="宋体"/>
          <w:sz w:val="24"/>
          <w:szCs w:val="24"/>
          <w:highlight w:val="none"/>
        </w:rPr>
        <w:t xml:space="preserve">(如有)。我们完全理解并同意放弃对这方面有不明及误解的权力。</w:t>
      </w:r>
      <w:r>
        <w:rPr>
          <w:rFonts w:hint="eastAsia" w:hAnsi="宋体" w:eastAsia="宋体"/>
          <w:sz w:val="24"/>
          <w:szCs w:val="24"/>
          <w:highlight w:val="none"/>
        </w:rPr>
      </w:r>
      <w:r/>
    </w:p>
    <w:p>
      <w:pPr>
        <w:pStyle w:val="980"/>
        <w:ind w:firstLine="480"/>
        <w:spacing w:line="360" w:lineRule="auto"/>
        <w:rPr>
          <w:rFonts w:hAnsi="宋体" w:eastAsia="宋体"/>
          <w:sz w:val="24"/>
          <w:szCs w:val="24"/>
          <w:highlight w:val="none"/>
        </w:rPr>
      </w:pPr>
      <w:r>
        <w:rPr>
          <w:rFonts w:hint="eastAsia" w:hAnsi="宋体" w:eastAsia="宋体"/>
          <w:sz w:val="24"/>
          <w:szCs w:val="24"/>
          <w:highlight w:val="none"/>
        </w:rPr>
        <w:t xml:space="preserve">4、我们同意按采购文件中的规定，本投标响应文件的有效期限为招标开始后</w:t>
      </w:r>
      <w:r>
        <w:rPr>
          <w:rFonts w:hint="eastAsia" w:hAnsi="宋体" w:eastAsia="宋体"/>
          <w:sz w:val="24"/>
          <w:szCs w:val="24"/>
          <w:highlight w:val="none"/>
          <w:u w:val="single"/>
        </w:rPr>
        <w:t xml:space="preserve">  </w:t>
      </w:r>
      <w:r>
        <w:rPr>
          <w:rFonts w:hint="eastAsia" w:hAnsi="宋体" w:eastAsia="宋体"/>
          <w:sz w:val="24"/>
          <w:szCs w:val="24"/>
          <w:highlight w:val="none"/>
          <w:u w:val="single"/>
          <w:lang w:eastAsia="zh-CN"/>
        </w:rPr>
        <w:t xml:space="preserve">60</w:t>
      </w:r>
      <w:r>
        <w:rPr>
          <w:rFonts w:hint="eastAsia" w:hAnsi="宋体" w:eastAsia="宋体"/>
          <w:sz w:val="24"/>
          <w:szCs w:val="24"/>
          <w:highlight w:val="none"/>
        </w:rPr>
        <w:t xml:space="preserve">  天。</w:t>
      </w:r>
      <w:r>
        <w:rPr>
          <w:rFonts w:hAnsi="宋体" w:eastAsia="宋体"/>
          <w:sz w:val="24"/>
          <w:szCs w:val="24"/>
          <w:highlight w:val="none"/>
        </w:rPr>
      </w:r>
      <w:r/>
    </w:p>
    <w:p>
      <w:pPr>
        <w:pStyle w:val="980"/>
        <w:ind w:firstLine="480"/>
        <w:spacing w:line="360" w:lineRule="auto"/>
        <w:rPr>
          <w:rFonts w:hAnsi="宋体" w:eastAsia="宋体"/>
          <w:sz w:val="24"/>
          <w:szCs w:val="24"/>
          <w:highlight w:val="none"/>
        </w:rPr>
      </w:pPr>
      <w:r>
        <w:rPr>
          <w:rFonts w:hint="eastAsia" w:hAnsi="宋体" w:eastAsia="宋体"/>
          <w:sz w:val="24"/>
          <w:szCs w:val="24"/>
          <w:highlight w:val="none"/>
        </w:rPr>
        <w:t xml:space="preserve">5、我们愿意提供采购单位在采购文件中要求的所有资料。</w:t>
      </w:r>
      <w:r>
        <w:rPr>
          <w:rFonts w:hAnsi="宋体" w:eastAsia="宋体"/>
          <w:sz w:val="24"/>
          <w:szCs w:val="24"/>
          <w:highlight w:val="none"/>
        </w:rPr>
      </w:r>
      <w:r/>
    </w:p>
    <w:p>
      <w:pPr>
        <w:pStyle w:val="980"/>
        <w:ind w:firstLine="480"/>
        <w:spacing w:line="360" w:lineRule="auto"/>
        <w:rPr>
          <w:rFonts w:hAnsi="宋体" w:eastAsia="宋体"/>
          <w:sz w:val="24"/>
          <w:szCs w:val="24"/>
          <w:highlight w:val="none"/>
        </w:rPr>
      </w:pPr>
      <w:r>
        <w:rPr>
          <w:rFonts w:hint="eastAsia" w:hAnsi="宋体" w:eastAsia="宋体"/>
          <w:sz w:val="24"/>
          <w:szCs w:val="24"/>
          <w:highlight w:val="none"/>
        </w:rPr>
        <w:t xml:space="preserve">6、我们声明：我们在参加本次政府采购活动前3年内在经营活动中没有重大违法记录。</w:t>
      </w:r>
      <w:r>
        <w:rPr>
          <w:rFonts w:hAnsi="宋体" w:eastAsia="宋体"/>
          <w:sz w:val="24"/>
          <w:szCs w:val="24"/>
          <w:highlight w:val="none"/>
        </w:rPr>
      </w:r>
      <w:r/>
    </w:p>
    <w:p>
      <w:pPr>
        <w:pStyle w:val="980"/>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7、我们愿意遵守采购文件中所列的收费标准。</w:t>
      </w:r>
      <w:r>
        <w:rPr>
          <w:rFonts w:hint="eastAsia" w:hAnsi="宋体" w:eastAsia="宋体"/>
          <w:sz w:val="24"/>
          <w:szCs w:val="24"/>
          <w:highlight w:val="none"/>
        </w:rPr>
      </w:r>
      <w:r/>
    </w:p>
    <w:p>
      <w:pPr>
        <w:pStyle w:val="980"/>
        <w:ind w:firstLine="480"/>
        <w:spacing w:line="360" w:lineRule="auto"/>
        <w:rPr>
          <w:rFonts w:hAnsi="宋体" w:eastAsia="宋体"/>
          <w:sz w:val="24"/>
          <w:szCs w:val="24"/>
          <w:highlight w:val="none"/>
        </w:rPr>
      </w:pPr>
      <w:r>
        <w:rPr>
          <w:rFonts w:hint="eastAsia" w:hAnsi="宋体" w:eastAsia="宋体"/>
          <w:sz w:val="24"/>
          <w:szCs w:val="24"/>
          <w:highlight w:val="none"/>
        </w:rPr>
        <w:t xml:space="preserve">8、我们承诺该投标响应文件在招标开始后的全过程中保持有效，不作任何更改和变动。</w:t>
      </w:r>
      <w:r>
        <w:rPr>
          <w:rFonts w:hAnsi="宋体" w:eastAsia="宋体"/>
          <w:sz w:val="24"/>
          <w:szCs w:val="24"/>
          <w:highlight w:val="none"/>
        </w:rPr>
      </w:r>
      <w:r/>
    </w:p>
    <w:p>
      <w:pPr>
        <w:pStyle w:val="980"/>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9、我们承诺我公司符合招标文件投标供应商须知中“合格投标供应商的条件”的要求，若与真实情况不符，本公司愿意承担由此而产生的一切后果。</w:t>
      </w:r>
      <w:r>
        <w:rPr>
          <w:rFonts w:hint="eastAsia" w:hAnsi="宋体" w:eastAsia="宋体"/>
          <w:sz w:val="24"/>
          <w:szCs w:val="24"/>
          <w:highlight w:val="none"/>
        </w:rPr>
      </w:r>
      <w:r/>
    </w:p>
    <w:p>
      <w:pPr>
        <w:pStyle w:val="980"/>
        <w:ind w:firstLine="480"/>
        <w:spacing w:line="360" w:lineRule="auto"/>
        <w:rPr>
          <w:rFonts w:hint="eastAsia" w:hAnsi="宋体" w:eastAsia="宋体"/>
          <w:sz w:val="24"/>
          <w:szCs w:val="24"/>
          <w:highlight w:val="none"/>
        </w:rPr>
        <w:outlineLvl w:val="0"/>
      </w:pPr>
      <w:r>
        <w:rPr>
          <w:rFonts w:hint="eastAsia" w:hAnsi="宋体" w:eastAsia="宋体"/>
          <w:sz w:val="24"/>
          <w:szCs w:val="24"/>
          <w:highlight w:val="none"/>
        </w:rPr>
        <w:t xml:space="preserve">1</w:t>
      </w:r>
      <w:r>
        <w:rPr>
          <w:rFonts w:hint="eastAsia" w:hAnsi="宋体" w:eastAsia="宋体"/>
          <w:sz w:val="24"/>
          <w:szCs w:val="24"/>
          <w:highlight w:val="none"/>
          <w:lang w:eastAsia="zh-CN"/>
        </w:rPr>
        <w:t xml:space="preserve">0</w:t>
      </w:r>
      <w:r>
        <w:rPr>
          <w:rFonts w:hint="eastAsia" w:hAnsi="宋体" w:eastAsia="宋体"/>
          <w:sz w:val="24"/>
          <w:szCs w:val="24"/>
          <w:highlight w:val="none"/>
        </w:rPr>
        <w:t xml:space="preserve">、如果我们成交，我们愿意按采购文件的规定支付成交服务费；</w:t>
      </w:r>
      <w:r>
        <w:rPr>
          <w:rFonts w:hint="eastAsia" w:hAnsi="宋体" w:eastAsia="宋体"/>
          <w:sz w:val="24"/>
          <w:szCs w:val="24"/>
          <w:highlight w:val="none"/>
        </w:rPr>
      </w:r>
      <w:r/>
    </w:p>
    <w:p>
      <w:pPr>
        <w:pStyle w:val="980"/>
        <w:ind w:firstLine="480"/>
        <w:spacing w:line="360" w:lineRule="auto"/>
        <w:rPr>
          <w:rFonts w:hAnsi="宋体" w:eastAsia="宋体"/>
          <w:sz w:val="24"/>
          <w:szCs w:val="24"/>
          <w:highlight w:val="none"/>
        </w:rPr>
      </w:pPr>
      <w:r>
        <w:rPr>
          <w:rFonts w:hAnsi="宋体" w:eastAsia="宋体"/>
          <w:sz w:val="24"/>
          <w:szCs w:val="24"/>
          <w:highlight w:val="none"/>
        </w:rPr>
        <w:t xml:space="preserve">1</w:t>
      </w:r>
      <w:r>
        <w:rPr>
          <w:rFonts w:hint="eastAsia" w:hAnsi="宋体" w:eastAsia="宋体"/>
          <w:sz w:val="24"/>
          <w:szCs w:val="24"/>
          <w:highlight w:val="none"/>
          <w:lang w:eastAsia="zh-CN"/>
        </w:rPr>
        <w:t xml:space="preserve">1</w:t>
      </w:r>
      <w:r>
        <w:rPr>
          <w:rFonts w:hint="eastAsia" w:hAnsi="宋体" w:eastAsia="宋体"/>
          <w:sz w:val="24"/>
          <w:szCs w:val="24"/>
          <w:highlight w:val="none"/>
        </w:rPr>
        <w:t xml:space="preserve">、综合说明：</w:t>
      </w:r>
      <w:r>
        <w:rPr>
          <w:rFonts w:hAnsi="宋体" w:eastAsia="宋体"/>
          <w:sz w:val="24"/>
          <w:szCs w:val="24"/>
          <w:highlight w:val="none"/>
        </w:rPr>
      </w:r>
      <w:r/>
    </w:p>
    <w:p>
      <w:pPr>
        <w:pStyle w:val="980"/>
        <w:ind w:firstLine="480"/>
        <w:spacing w:line="360" w:lineRule="auto"/>
        <w:rPr>
          <w:rFonts w:hAnsi="宋体" w:eastAsia="宋体"/>
          <w:sz w:val="24"/>
          <w:szCs w:val="24"/>
          <w:highlight w:val="none"/>
        </w:rPr>
        <w:outlineLvl w:val="0"/>
      </w:pPr>
      <w:r>
        <w:rPr>
          <w:rFonts w:hint="eastAsia" w:hAnsi="宋体" w:eastAsia="宋体"/>
          <w:sz w:val="24"/>
          <w:szCs w:val="24"/>
          <w:highlight w:val="none"/>
        </w:rPr>
        <w:t xml:space="preserve">（</w:t>
      </w:r>
      <w:r>
        <w:rPr>
          <w:rFonts w:hAnsi="宋体" w:eastAsia="宋体"/>
          <w:sz w:val="24"/>
          <w:szCs w:val="24"/>
          <w:highlight w:val="none"/>
        </w:rPr>
        <w:t xml:space="preserve">1</w:t>
      </w:r>
      <w:r>
        <w:rPr>
          <w:rFonts w:hint="eastAsia" w:hAnsi="宋体" w:eastAsia="宋体"/>
          <w:sz w:val="24"/>
          <w:szCs w:val="24"/>
          <w:highlight w:val="none"/>
        </w:rPr>
        <w:t xml:space="preserve">）伴随服务及配合措施；（</w:t>
      </w:r>
      <w:r>
        <w:rPr>
          <w:rFonts w:hAnsi="宋体" w:eastAsia="宋体"/>
          <w:sz w:val="24"/>
          <w:szCs w:val="24"/>
          <w:highlight w:val="none"/>
        </w:rPr>
        <w:t xml:space="preserve">2</w:t>
      </w:r>
      <w:r>
        <w:rPr>
          <w:rFonts w:hint="eastAsia" w:hAnsi="宋体" w:eastAsia="宋体"/>
          <w:sz w:val="24"/>
          <w:szCs w:val="24"/>
          <w:highlight w:val="none"/>
        </w:rPr>
        <w:t xml:space="preserve">）要求甲方提供的配合；</w:t>
      </w:r>
      <w:r>
        <w:rPr>
          <w:rFonts w:hAnsi="宋体" w:eastAsia="宋体"/>
          <w:sz w:val="24"/>
          <w:szCs w:val="24"/>
          <w:highlight w:val="none"/>
        </w:rPr>
      </w:r>
      <w:r/>
    </w:p>
    <w:p>
      <w:pPr>
        <w:pStyle w:val="980"/>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w:t>
      </w:r>
      <w:r>
        <w:rPr>
          <w:rFonts w:hAnsi="宋体" w:eastAsia="宋体"/>
          <w:sz w:val="24"/>
          <w:szCs w:val="24"/>
          <w:highlight w:val="none"/>
        </w:rPr>
        <w:t xml:space="preserve">3</w:t>
      </w:r>
      <w:r>
        <w:rPr>
          <w:rFonts w:hint="eastAsia" w:hAnsi="宋体" w:eastAsia="宋体"/>
          <w:sz w:val="24"/>
          <w:szCs w:val="24"/>
          <w:highlight w:val="none"/>
        </w:rPr>
        <w:t xml:space="preserve">）对采购文件有不同意见的偏离说明；（</w:t>
      </w:r>
      <w:r>
        <w:rPr>
          <w:rFonts w:hAnsi="宋体" w:eastAsia="宋体"/>
          <w:sz w:val="24"/>
          <w:szCs w:val="24"/>
          <w:highlight w:val="none"/>
        </w:rPr>
        <w:t xml:space="preserve">4</w:t>
      </w:r>
      <w:r>
        <w:rPr>
          <w:rFonts w:hint="eastAsia" w:hAnsi="宋体" w:eastAsia="宋体"/>
          <w:sz w:val="24"/>
          <w:szCs w:val="24"/>
          <w:highlight w:val="none"/>
        </w:rPr>
        <w:t xml:space="preserve">）其它说明。</w:t>
      </w:r>
      <w:r>
        <w:rPr>
          <w:rFonts w:hint="eastAsia" w:hAnsi="宋体" w:eastAsia="宋体"/>
          <w:sz w:val="24"/>
          <w:szCs w:val="24"/>
          <w:highlight w:val="none"/>
        </w:rPr>
      </w:r>
      <w:r/>
    </w:p>
    <w:p>
      <w:pPr>
        <w:pStyle w:val="980"/>
        <w:ind w:firstLine="480"/>
        <w:spacing w:line="360" w:lineRule="auto"/>
        <w:rPr>
          <w:rFonts w:hAnsi="宋体" w:eastAsia="宋体"/>
          <w:sz w:val="24"/>
          <w:szCs w:val="24"/>
          <w:highlight w:val="none"/>
        </w:rPr>
      </w:pPr>
      <w:r>
        <w:rPr>
          <w:rFonts w:hint="eastAsia" w:hAnsi="宋体" w:eastAsia="宋体"/>
          <w:sz w:val="24"/>
          <w:szCs w:val="24"/>
          <w:highlight w:val="none"/>
        </w:rPr>
        <w:t xml:space="preserve">所有有关招标文件的函电，请按下列地址联系：</w:t>
      </w:r>
      <w:r>
        <w:rPr>
          <w:rFonts w:hAnsi="宋体" w:eastAsia="宋体"/>
          <w:sz w:val="24"/>
          <w:szCs w:val="24"/>
          <w:highlight w:val="none"/>
        </w:rPr>
      </w:r>
      <w:r/>
    </w:p>
    <w:p>
      <w:pPr>
        <w:pStyle w:val="980"/>
        <w:spacing w:line="360" w:lineRule="auto"/>
        <w:rPr>
          <w:rFonts w:hAnsi="宋体" w:eastAsia="宋体"/>
          <w:sz w:val="24"/>
          <w:szCs w:val="24"/>
          <w:highlight w:val="none"/>
        </w:rPr>
      </w:pPr>
      <w:r>
        <w:rPr>
          <w:rFonts w:hint="eastAsia" w:hAnsi="宋体" w:eastAsia="宋体"/>
          <w:sz w:val="24"/>
          <w:szCs w:val="24"/>
          <w:highlight w:val="none"/>
        </w:rPr>
        <w:t xml:space="preserve">单位：                             联系人：</w:t>
      </w:r>
      <w:r>
        <w:rPr>
          <w:rFonts w:hAnsi="宋体" w:eastAsia="宋体"/>
          <w:sz w:val="24"/>
          <w:szCs w:val="24"/>
          <w:highlight w:val="none"/>
        </w:rPr>
      </w:r>
      <w:r/>
    </w:p>
    <w:p>
      <w:pPr>
        <w:pStyle w:val="980"/>
        <w:spacing w:line="360" w:lineRule="auto"/>
        <w:rPr>
          <w:rFonts w:hAnsi="宋体" w:eastAsia="宋体"/>
          <w:sz w:val="24"/>
          <w:szCs w:val="24"/>
          <w:highlight w:val="none"/>
        </w:rPr>
      </w:pPr>
      <w:r>
        <w:rPr>
          <w:rFonts w:hint="eastAsia" w:hAnsi="宋体" w:eastAsia="宋体"/>
          <w:sz w:val="24"/>
          <w:szCs w:val="24"/>
          <w:highlight w:val="none"/>
        </w:rPr>
        <w:t xml:space="preserve">地址：                             邮政编码：</w:t>
      </w:r>
      <w:r>
        <w:rPr>
          <w:rFonts w:hAnsi="宋体" w:eastAsia="宋体"/>
          <w:sz w:val="24"/>
          <w:szCs w:val="24"/>
          <w:highlight w:val="none"/>
        </w:rPr>
      </w:r>
      <w:r/>
    </w:p>
    <w:p>
      <w:pPr>
        <w:pStyle w:val="980"/>
        <w:spacing w:line="360" w:lineRule="auto"/>
        <w:rPr>
          <w:rFonts w:hAnsi="宋体" w:eastAsia="宋体"/>
          <w:sz w:val="24"/>
          <w:szCs w:val="24"/>
          <w:highlight w:val="none"/>
        </w:rPr>
      </w:pPr>
      <w:r>
        <w:rPr>
          <w:rFonts w:hint="eastAsia" w:hAnsi="宋体" w:eastAsia="宋体"/>
          <w:sz w:val="24"/>
          <w:szCs w:val="24"/>
          <w:highlight w:val="none"/>
        </w:rPr>
        <w:t xml:space="preserve">联系电话：                         传真：</w:t>
      </w:r>
      <w:r>
        <w:rPr>
          <w:rFonts w:hAnsi="宋体" w:eastAsia="宋体"/>
          <w:sz w:val="24"/>
          <w:szCs w:val="24"/>
          <w:highlight w:val="none"/>
        </w:rPr>
      </w:r>
      <w:r/>
    </w:p>
    <w:p>
      <w:pPr>
        <w:pStyle w:val="980"/>
        <w:ind w:left="3400" w:firstLine="425"/>
        <w:spacing w:line="360" w:lineRule="auto"/>
        <w:rPr>
          <w:rFonts w:hAnsi="宋体" w:eastAsia="宋体"/>
          <w:sz w:val="24"/>
          <w:szCs w:val="24"/>
          <w:highlight w:val="none"/>
        </w:rPr>
      </w:pP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：（单位盖章）</w:t>
      </w:r>
      <w:r>
        <w:rPr>
          <w:rFonts w:hAnsi="宋体" w:eastAsia="宋体"/>
          <w:sz w:val="24"/>
          <w:szCs w:val="24"/>
          <w:highlight w:val="none"/>
        </w:rPr>
      </w:r>
      <w:r/>
    </w:p>
    <w:p>
      <w:pPr>
        <w:pStyle w:val="980"/>
        <w:ind w:left="3825"/>
        <w:spacing w:line="360" w:lineRule="auto"/>
        <w:rPr>
          <w:rFonts w:hAnsi="宋体" w:eastAsia="宋体"/>
          <w:sz w:val="24"/>
          <w:szCs w:val="24"/>
          <w:highlight w:val="none"/>
        </w:rPr>
      </w:pPr>
      <w:r>
        <w:rPr>
          <w:rFonts w:hint="eastAsia" w:hAnsi="宋体" w:eastAsia="宋体"/>
          <w:sz w:val="24"/>
          <w:szCs w:val="24"/>
          <w:highlight w:val="none"/>
        </w:rPr>
        <w:t xml:space="preserve">法定代表人或代理人：（签字或盖章）</w:t>
      </w:r>
      <w:r>
        <w:rPr>
          <w:rFonts w:hAnsi="宋体" w:eastAsia="宋体"/>
          <w:sz w:val="24"/>
          <w:szCs w:val="24"/>
          <w:highlight w:val="none"/>
        </w:rPr>
      </w:r>
      <w:r/>
    </w:p>
    <w:p>
      <w:pPr>
        <w:pStyle w:val="980"/>
        <w:ind w:left="3400" w:firstLine="425"/>
        <w:spacing w:line="360" w:lineRule="auto"/>
        <w:rPr>
          <w:rFonts w:hint="eastAsia" w:hAnsi="宋体" w:eastAsia="宋体"/>
          <w:sz w:val="24"/>
          <w:szCs w:val="24"/>
          <w:highlight w:val="none"/>
          <w:lang w:eastAsia="zh-CN"/>
        </w:rPr>
      </w:pPr>
      <w:r>
        <w:rPr>
          <w:rFonts w:hint="eastAsia" w:hAnsi="宋体" w:eastAsia="宋体"/>
          <w:sz w:val="24"/>
          <w:szCs w:val="24"/>
          <w:highlight w:val="none"/>
        </w:rPr>
        <w:t xml:space="preserve">日期：         年</w:t>
      </w:r>
      <w:r>
        <w:rPr>
          <w:rFonts w:hAnsi="宋体" w:eastAsia="宋体"/>
          <w:sz w:val="24"/>
          <w:szCs w:val="24"/>
          <w:highlight w:val="none"/>
        </w:rPr>
        <w:t xml:space="preserve">     </w:t>
      </w:r>
      <w:r>
        <w:rPr>
          <w:rFonts w:hint="eastAsia" w:hAnsi="宋体" w:eastAsia="宋体"/>
          <w:sz w:val="24"/>
          <w:szCs w:val="24"/>
          <w:highlight w:val="none"/>
        </w:rPr>
        <w:t xml:space="preserve">月</w:t>
      </w:r>
      <w:r>
        <w:rPr>
          <w:rFonts w:hAnsi="宋体" w:eastAsia="宋体"/>
          <w:sz w:val="24"/>
          <w:szCs w:val="24"/>
          <w:highlight w:val="none"/>
        </w:rPr>
        <w:t xml:space="preserve">     </w:t>
      </w:r>
      <w:r>
        <w:rPr>
          <w:rFonts w:hint="eastAsia" w:hAnsi="宋体" w:eastAsia="宋体"/>
          <w:sz w:val="24"/>
          <w:szCs w:val="24"/>
          <w:highlight w:val="none"/>
        </w:rPr>
        <w:t xml:space="preserve">日</w:t>
      </w:r>
      <w:r>
        <w:rPr>
          <w:rFonts w:hint="eastAsia" w:hAnsi="宋体" w:eastAsia="宋体"/>
          <w:sz w:val="24"/>
          <w:szCs w:val="24"/>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980"/>
        <w:ind w:left="3400" w:firstLine="425"/>
        <w:spacing w:line="360" w:lineRule="exact"/>
        <w:rPr>
          <w:rFonts w:hint="eastAsia" w:hAnsi="宋体" w:eastAsia="宋体"/>
          <w:sz w:val="23"/>
          <w:szCs w:val="23"/>
          <w:highlight w:val="none"/>
          <w:lang w:eastAsia="zh-CN"/>
        </w:rPr>
      </w:pPr>
      <w:r>
        <w:rPr>
          <w:rFonts w:hint="eastAsia" w:hAnsi="宋体" w:eastAsia="宋体"/>
          <w:sz w:val="23"/>
          <w:szCs w:val="23"/>
          <w:highlight w:val="none"/>
          <w:lang w:eastAsia="zh-CN"/>
        </w:rPr>
      </w:r>
      <w:r/>
    </w:p>
    <w:p>
      <w:pPr>
        <w:pStyle w:val="889"/>
        <w:spacing w:line="380" w:lineRule="exact"/>
        <w:rPr>
          <w:rFonts w:hint="eastAsia" w:hAnsi="宋体" w:eastAsia="宋体"/>
          <w:b/>
          <w:sz w:val="24"/>
          <w:highlight w:val="none"/>
        </w:rPr>
      </w:pPr>
      <w:r>
        <w:rPr>
          <w:rFonts w:hint="eastAsia" w:hAnsi="宋体" w:eastAsia="宋体"/>
          <w:b/>
          <w:sz w:val="24"/>
          <w:highlight w:val="none"/>
        </w:rPr>
      </w:r>
      <w:r/>
    </w:p>
    <w:p>
      <w:pPr>
        <w:pStyle w:val="889"/>
        <w:spacing w:line="380" w:lineRule="exact"/>
        <w:rPr>
          <w:rFonts w:hint="eastAsia" w:hAnsi="宋体" w:eastAsia="宋体"/>
          <w:b/>
          <w:sz w:val="24"/>
          <w:highlight w:val="none"/>
        </w:rPr>
      </w:pPr>
      <w:r>
        <w:rPr>
          <w:rFonts w:hint="eastAsia" w:hAnsi="宋体" w:eastAsia="宋体"/>
          <w:b/>
          <w:sz w:val="24"/>
          <w:highlight w:val="none"/>
        </w:rPr>
        <w:t xml:space="preserve">3、开标一览表</w:t>
      </w:r>
      <w:r>
        <w:rPr>
          <w:rFonts w:hint="eastAsia" w:hAnsi="宋体" w:eastAsia="宋体"/>
          <w:b/>
          <w:sz w:val="24"/>
          <w:highlight w:val="none"/>
        </w:rPr>
      </w:r>
      <w:r/>
    </w:p>
    <w:p>
      <w:pPr>
        <w:pStyle w:val="889"/>
        <w:spacing w:line="380" w:lineRule="exact"/>
        <w:rPr>
          <w:rFonts w:hint="eastAsia" w:hAnsi="宋体" w:eastAsia="宋体"/>
          <w:b/>
          <w:sz w:val="24"/>
          <w:highlight w:val="none"/>
        </w:rPr>
      </w:pPr>
      <w:r>
        <w:rPr>
          <w:rFonts w:hint="eastAsia" w:hAnsi="宋体" w:eastAsia="宋体"/>
          <w:b/>
          <w:sz w:val="24"/>
          <w:highlight w:val="none"/>
        </w:rPr>
        <w:t xml:space="preserve"> </w:t>
      </w:r>
      <w:r>
        <w:rPr>
          <w:rFonts w:hint="eastAsia" w:hAnsi="宋体" w:eastAsia="宋体"/>
          <w:b/>
          <w:sz w:val="24"/>
          <w:highlight w:val="none"/>
        </w:rPr>
      </w:r>
      <w:r/>
    </w:p>
    <w:p>
      <w:pPr>
        <w:pStyle w:val="87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开标一览表</w:t>
      </w:r>
      <w:r>
        <w:rPr>
          <w:rFonts w:hint="eastAsia" w:ascii="宋体" w:hAnsi="宋体" w:eastAsia="宋体" w:cs="Times New Roman"/>
          <w:b/>
          <w:sz w:val="28"/>
          <w:highlight w:val="none"/>
        </w:rPr>
      </w:r>
      <w:r/>
    </w:p>
    <w:p>
      <w:pPr>
        <w:pStyle w:val="847"/>
        <w:ind w:left="0" w:right="0" w:firstLine="7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投标人全称（加盖公章）：供应商名称</w:t>
      </w:r>
      <w:r>
        <w:rPr>
          <w:highlight w:val="none"/>
        </w:rPr>
      </w:r>
      <w:r/>
    </w:p>
    <w:p>
      <w:pPr>
        <w:pStyle w:val="847"/>
        <w:ind w:left="0" w:right="0" w:firstLine="720"/>
        <w:keepLines w:val="0"/>
        <w:keepNext w:val="0"/>
        <w:pageBreakBefore w:val="0"/>
        <w:spacing w:before="0" w:after="0" w:line="360" w:lineRule="auto"/>
        <w:widowControl w:val="off"/>
        <w:rPr>
          <w:rFonts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val="en-US" w:eastAsia="zh-CN"/>
        </w:rPr>
        <w:t xml:space="preserve">  </w:t>
      </w:r>
      <w:r>
        <w:rPr>
          <w:rFonts w:eastAsia="宋体"/>
          <w:highlight w:val="none"/>
          <w:lang w:val="en-US" w:eastAsia="zh-CN"/>
        </w:rPr>
      </w:r>
      <w:r/>
    </w:p>
    <w:tbl>
      <w:tblPr>
        <w:tblStyle w:val="931"/>
        <w:tblW w:w="0" w:type="auto"/>
        <w:jc w:val="center"/>
        <w:tblInd w:w="3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48"/>
        <w:gridCol w:w="4695"/>
      </w:tblGrid>
      <w:tr>
        <w:trPr>
          <w:trHeight w:val="1055"/>
        </w:trPr>
        <w:tc>
          <w:tcPr>
            <w:tcMar>
              <w:left w:w="108" w:type="dxa"/>
              <w:top w:w="0" w:type="dxa"/>
              <w:right w:w="108" w:type="dxa"/>
              <w:bottom w:w="0" w:type="dxa"/>
            </w:tcMar>
            <w:tcW w:w="3548" w:type="dxa"/>
            <w:vAlign w:val="center"/>
            <w:textDirection w:val="lrTb"/>
            <w:noWrap w:val="false"/>
          </w:tcPr>
          <w:p>
            <w:pPr>
              <w:pStyle w:val="847"/>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r/>
          </w:p>
        </w:tc>
        <w:tc>
          <w:tcPr>
            <w:tcMar>
              <w:left w:w="108" w:type="dxa"/>
              <w:top w:w="0" w:type="dxa"/>
              <w:right w:w="108" w:type="dxa"/>
              <w:bottom w:w="0" w:type="dxa"/>
            </w:tcMar>
            <w:tcW w:w="4695" w:type="dxa"/>
            <w:vAlign w:val="center"/>
            <w:textDirection w:val="lrTb"/>
            <w:noWrap w:val="false"/>
          </w:tcPr>
          <w:p>
            <w:pPr>
              <w:pStyle w:val="847"/>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投标总</w:t>
            </w:r>
            <w:r>
              <w:rPr>
                <w:rFonts w:hint="eastAsia" w:ascii="宋体" w:hAnsi="宋体" w:eastAsia="宋体" w:cs="宋体"/>
                <w:color w:val="000000"/>
                <w:sz w:val="24"/>
                <w:highlight w:val="none"/>
                <w:lang w:val="en-US" w:eastAsia="zh-CN"/>
              </w:rPr>
              <w:t xml:space="preserve">报</w:t>
            </w:r>
            <w:r>
              <w:rPr>
                <w:rFonts w:ascii="宋体" w:hAnsi="宋体" w:eastAsia="宋体" w:cs="宋体"/>
                <w:color w:val="000000"/>
                <w:sz w:val="24"/>
                <w:highlight w:val="none"/>
              </w:rPr>
              <w:t xml:space="preserve">价</w:t>
            </w:r>
            <w:r>
              <w:rPr>
                <w:highlight w:val="none"/>
              </w:rPr>
            </w:r>
            <w:r/>
          </w:p>
        </w:tc>
      </w:tr>
      <w:tr>
        <w:trPr>
          <w:trHeight w:val="1055"/>
        </w:trPr>
        <w:tc>
          <w:tcPr>
            <w:tcMar>
              <w:left w:w="108" w:type="dxa"/>
              <w:top w:w="0" w:type="dxa"/>
              <w:right w:w="108" w:type="dxa"/>
              <w:bottom w:w="0" w:type="dxa"/>
            </w:tcMar>
            <w:tcW w:w="3548" w:type="dxa"/>
            <w:vAlign w:val="center"/>
            <w:textDirection w:val="lrTb"/>
            <w:noWrap w:val="false"/>
          </w:tcPr>
          <w:p>
            <w:pPr>
              <w:pStyle w:val="847"/>
              <w:ind w:left="0" w:right="0" w:firstLine="0"/>
              <w:jc w:val="center"/>
              <w:spacing w:before="0" w:after="0" w:line="36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eastAsia="宋体"/>
                <w:highlight w:val="none"/>
                <w:lang w:eastAsia="zh-CN"/>
              </w:rPr>
            </w:r>
            <w:r/>
          </w:p>
        </w:tc>
        <w:tc>
          <w:tcPr>
            <w:tcMar>
              <w:left w:w="108" w:type="dxa"/>
              <w:top w:w="0" w:type="dxa"/>
              <w:right w:w="108" w:type="dxa"/>
              <w:bottom w:w="0" w:type="dxa"/>
            </w:tcMar>
            <w:tcW w:w="4695" w:type="dxa"/>
            <w:vAlign w:val="center"/>
            <w:textDirection w:val="lrTb"/>
            <w:noWrap w:val="false"/>
          </w:tcPr>
          <w:p>
            <w:pPr>
              <w:pStyle w:val="847"/>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1055"/>
        </w:trPr>
        <w:tc>
          <w:tcPr>
            <w:tcMar>
              <w:left w:w="108" w:type="dxa"/>
              <w:top w:w="0" w:type="dxa"/>
              <w:right w:w="108" w:type="dxa"/>
              <w:bottom w:w="0" w:type="dxa"/>
            </w:tcMar>
            <w:tcW w:w="3548" w:type="dxa"/>
            <w:vAlign w:val="center"/>
            <w:textDirection w:val="lrTb"/>
            <w:noWrap w:val="false"/>
          </w:tcPr>
          <w:p>
            <w:pPr>
              <w:pStyle w:val="847"/>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w:t>
            </w:r>
            <w:r>
              <w:rPr>
                <w:highlight w:val="none"/>
              </w:rPr>
            </w:r>
            <w:r/>
          </w:p>
        </w:tc>
        <w:tc>
          <w:tcPr>
            <w:tcMar>
              <w:left w:w="108" w:type="dxa"/>
              <w:top w:w="0" w:type="dxa"/>
              <w:right w:w="108" w:type="dxa"/>
              <w:bottom w:w="0" w:type="dxa"/>
            </w:tcMar>
            <w:tcW w:w="4695" w:type="dxa"/>
            <w:vAlign w:val="center"/>
            <w:textDirection w:val="lrTb"/>
            <w:noWrap w:val="false"/>
          </w:tcPr>
          <w:p>
            <w:pPr>
              <w:pStyle w:val="847"/>
              <w:ind w:left="0" w:right="0" w:firstLine="0"/>
              <w:spacing w:before="0" w:after="0" w:line="36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pStyle w:val="847"/>
        <w:ind w:left="0" w:right="0" w:firstLine="723"/>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pStyle w:val="847"/>
        <w:ind w:left="0" w:right="0" w:firstLine="336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日</w:t>
      </w:r>
      <w:r>
        <w:rPr>
          <w:highlight w:val="none"/>
        </w:rPr>
      </w:r>
      <w:r/>
    </w:p>
    <w:p>
      <w:pPr>
        <w:pStyle w:val="998"/>
        <w:ind w:firstLine="281"/>
        <w:spacing w:line="360" w:lineRule="auto"/>
        <w:rPr>
          <w:rFonts w:hint="eastAsia" w:eastAsia="宋体"/>
          <w:sz w:val="24"/>
          <w:szCs w:val="24"/>
          <w:highlight w:val="none"/>
          <w:lang w:eastAsia="zh-CN"/>
        </w:rPr>
      </w:pPr>
      <w:r>
        <w:rPr>
          <w:rFonts w:hint="eastAsia" w:ascii="宋体" w:hAnsi="宋体" w:eastAsia="宋体" w:cs="Times New Roman"/>
          <w:b/>
          <w:sz w:val="28"/>
          <w:highlight w:val="none"/>
          <w:lang w:val="en-US" w:eastAsia="zh-CN"/>
        </w:rPr>
        <w:t xml:space="preserve"> </w:t>
      </w:r>
      <w:r>
        <w:rPr>
          <w:rFonts w:hint="eastAsia" w:eastAsia="宋体"/>
          <w:sz w:val="24"/>
          <w:szCs w:val="24"/>
          <w:highlight w:val="none"/>
          <w:lang w:eastAsia="zh-CN"/>
        </w:rPr>
      </w:r>
      <w:r/>
    </w:p>
    <w:p>
      <w:pPr>
        <w:pStyle w:val="980"/>
        <w:ind w:firstLine="482"/>
        <w:spacing w:line="360" w:lineRule="auto"/>
        <w:rPr>
          <w:rFonts w:ascii="Times New Roman" w:hAnsi="Times New Roman" w:eastAsia="宋体"/>
          <w:b/>
          <w:sz w:val="24"/>
          <w:szCs w:val="24"/>
          <w:highlight w:val="none"/>
          <w:lang w:val="en-US" w:eastAsia="zh-CN"/>
        </w:rPr>
      </w:pPr>
      <w:r>
        <w:rPr>
          <w:rFonts w:hint="eastAsia" w:ascii="Times New Roman" w:hAnsi="Times New Roman" w:eastAsia="宋体"/>
          <w:b/>
          <w:sz w:val="24"/>
          <w:szCs w:val="24"/>
          <w:highlight w:val="none"/>
          <w:lang w:val="en-US" w:eastAsia="zh-CN"/>
        </w:rPr>
        <w:t xml:space="preserve"> </w:t>
      </w:r>
      <w:r>
        <w:rPr>
          <w:rFonts w:ascii="Times New Roman" w:hAnsi="Times New Roman" w:eastAsia="宋体"/>
          <w:b/>
          <w:sz w:val="24"/>
          <w:szCs w:val="24"/>
          <w:highlight w:val="none"/>
          <w:lang w:val="en-US" w:eastAsia="zh-CN"/>
        </w:rPr>
      </w:r>
      <w:r/>
    </w:p>
    <w:p>
      <w:pPr>
        <w:pStyle w:val="980"/>
        <w:ind w:firstLine="240"/>
        <w:spacing w:line="360" w:lineRule="exact"/>
        <w:rPr>
          <w:rFonts w:hint="eastAsia" w:hAnsi="宋体" w:eastAsia="宋体"/>
          <w:sz w:val="24"/>
          <w:szCs w:val="24"/>
          <w:highlight w:val="none"/>
          <w:lang w:eastAsia="zh-CN"/>
        </w:rPr>
      </w:pPr>
      <w:r>
        <w:rPr>
          <w:rFonts w:hint="eastAsia" w:hAnsi="宋体" w:eastAsia="宋体"/>
          <w:sz w:val="24"/>
          <w:szCs w:val="24"/>
          <w:highlight w:val="none"/>
          <w:lang w:eastAsia="zh-CN"/>
        </w:rPr>
      </w:r>
      <w:r/>
    </w:p>
    <w:p>
      <w:pPr>
        <w:pStyle w:val="98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t xml:space="preserve"> </w:t>
      </w:r>
      <w:r>
        <w:rPr>
          <w:rFonts w:hint="eastAsia" w:hAnsi="宋体" w:eastAsia="宋体"/>
          <w:sz w:val="24"/>
          <w:szCs w:val="24"/>
          <w:highlight w:val="none"/>
          <w:lang w:val="en-US" w:eastAsia="zh-CN"/>
        </w:rPr>
      </w:r>
      <w:r/>
    </w:p>
    <w:p>
      <w:pPr>
        <w:pStyle w:val="98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98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98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98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98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98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980"/>
        <w:ind w:firstLine="240"/>
        <w:spacing w:line="360" w:lineRule="exact"/>
        <w:rPr>
          <w:rFonts w:hint="eastAsia" w:hAnsi="宋体" w:eastAsia="宋体"/>
          <w:sz w:val="24"/>
          <w:szCs w:val="24"/>
          <w:highlight w:val="none"/>
          <w:lang w:val="en-US" w:eastAsia="zh-CN"/>
        </w:rPr>
      </w:pPr>
      <w:r>
        <w:rPr>
          <w:rFonts w:hint="eastAsia" w:hAnsi="宋体" w:eastAsia="宋体"/>
          <w:sz w:val="24"/>
          <w:szCs w:val="24"/>
          <w:highlight w:val="none"/>
          <w:lang w:val="en-US" w:eastAsia="zh-CN"/>
        </w:rPr>
      </w:r>
      <w:r/>
    </w:p>
    <w:p>
      <w:pPr>
        <w:pStyle w:val="98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98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98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98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rPr>
          <w:rFonts w:hint="eastAsia" w:eastAsia="宋体"/>
          <w:sz w:val="24"/>
          <w:szCs w:val="24"/>
          <w:highlight w:val="none"/>
          <w:lang w:eastAsia="zh-CN"/>
        </w:rPr>
      </w:r>
      <w:r/>
    </w:p>
    <w:p>
      <w:pPr>
        <w:pStyle w:val="98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98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98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980"/>
        <w:ind w:firstLine="240"/>
        <w:spacing w:line="360" w:lineRule="exact"/>
        <w:rPr>
          <w:rFonts w:eastAsia="宋体"/>
          <w:sz w:val="24"/>
          <w:szCs w:val="24"/>
          <w:highlight w:val="none"/>
          <w:lang w:eastAsia="zh-CN"/>
        </w:rPr>
      </w:pPr>
      <w:r>
        <w:rPr>
          <w:rFonts w:eastAsia="宋体"/>
          <w:sz w:val="24"/>
          <w:szCs w:val="24"/>
          <w:highlight w:val="none"/>
          <w:lang w:eastAsia="zh-CN"/>
        </w:rPr>
      </w:r>
      <w:r/>
    </w:p>
    <w:p>
      <w:pPr>
        <w:pStyle w:val="980"/>
        <w:ind w:firstLine="240"/>
        <w:spacing w:line="360" w:lineRule="exact"/>
        <w:rPr>
          <w:rFonts w:eastAsia="宋体"/>
          <w:sz w:val="24"/>
          <w:szCs w:val="24"/>
          <w:highlight w:val="none"/>
          <w:lang w:eastAsia="zh-CN"/>
        </w:rPr>
      </w:pPr>
      <w:r>
        <w:rPr>
          <w:rFonts w:eastAsia="宋体"/>
          <w:sz w:val="24"/>
          <w:szCs w:val="24"/>
          <w:highlight w:val="none"/>
          <w:lang w:eastAsia="zh-CN"/>
        </w:rPr>
      </w:r>
      <w:r/>
    </w:p>
    <w:p>
      <w:pPr>
        <w:pStyle w:val="980"/>
        <w:ind w:firstLine="240"/>
        <w:spacing w:line="360" w:lineRule="exact"/>
        <w:rPr>
          <w:rFonts w:hint="eastAsia" w:eastAsia="宋体"/>
          <w:sz w:val="24"/>
          <w:szCs w:val="24"/>
          <w:highlight w:val="none"/>
          <w:lang w:eastAsia="zh-CN"/>
        </w:rPr>
      </w:pPr>
      <w:r>
        <w:rPr>
          <w:rFonts w:hint="eastAsia" w:eastAsia="宋体"/>
          <w:sz w:val="24"/>
          <w:szCs w:val="24"/>
          <w:highlight w:val="none"/>
          <w:lang w:eastAsia="zh-CN"/>
        </w:rPr>
      </w:r>
      <w:r/>
    </w:p>
    <w:p>
      <w:pPr>
        <w:pStyle w:val="889"/>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4、</w:t>
      </w:r>
      <w:r>
        <w:rPr>
          <w:rFonts w:hint="eastAsia" w:hAnsi="宋体" w:eastAsia="宋体"/>
          <w:b/>
          <w:sz w:val="24"/>
          <w:highlight w:val="none"/>
        </w:rPr>
        <w:t xml:space="preserve">商务条款偏离表</w:t>
      </w:r>
      <w:r>
        <w:rPr>
          <w:rFonts w:hint="eastAsia" w:hAnsi="宋体" w:eastAsia="宋体"/>
          <w:b/>
          <w:sz w:val="24"/>
          <w:highlight w:val="none"/>
        </w:rPr>
      </w:r>
      <w:r/>
    </w:p>
    <w:p>
      <w:pPr>
        <w:pStyle w:val="870"/>
        <w:ind w:firstLine="422"/>
        <w:rPr>
          <w:rFonts w:hint="eastAsia" w:ascii="宋体" w:hAnsi="宋体"/>
          <w:b/>
          <w:highlight w:val="none"/>
        </w:rPr>
      </w:pPr>
      <w:r>
        <w:rPr>
          <w:rFonts w:hint="eastAsia" w:ascii="宋体" w:hAnsi="宋体"/>
          <w:b/>
          <w:highlight w:val="none"/>
        </w:rPr>
      </w:r>
      <w:r/>
    </w:p>
    <w:p>
      <w:pPr>
        <w:pStyle w:val="87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商务条款偏离表</w:t>
      </w:r>
      <w:r>
        <w:rPr>
          <w:rFonts w:hint="eastAsia" w:ascii="宋体" w:hAnsi="宋体" w:eastAsia="宋体" w:cs="Times New Roman"/>
          <w:b/>
          <w:sz w:val="28"/>
          <w:highlight w:val="none"/>
        </w:rPr>
      </w:r>
      <w:r/>
    </w:p>
    <w:p>
      <w:pPr>
        <w:pStyle w:val="870"/>
        <w:ind w:firstLine="482"/>
        <w:jc w:val="center"/>
        <w:rPr>
          <w:rFonts w:hint="eastAsia" w:ascii="宋体" w:hAnsi="宋体"/>
          <w:b/>
          <w:sz w:val="24"/>
          <w:highlight w:val="none"/>
        </w:rPr>
      </w:pPr>
      <w:r>
        <w:rPr>
          <w:rFonts w:hint="eastAsia" w:ascii="宋体" w:hAnsi="宋体"/>
          <w:b/>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1"/>
        <w:gridCol w:w="2582"/>
        <w:gridCol w:w="2694"/>
        <w:gridCol w:w="1097"/>
      </w:tblGrid>
      <w:tr>
        <w:trPr>
          <w:trHeight w:val="415"/>
        </w:trPr>
        <w:tc>
          <w:tcPr>
            <w:tcW w:w="708"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1921"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t xml:space="preserve">内容</w:t>
            </w:r>
            <w:r>
              <w:rPr>
                <w:rFonts w:hint="eastAsia" w:ascii="宋体" w:hAnsi="宋体"/>
                <w:szCs w:val="21"/>
                <w:highlight w:val="none"/>
              </w:rPr>
            </w:r>
            <w:r/>
          </w:p>
        </w:tc>
        <w:tc>
          <w:tcPr>
            <w:tcW w:w="2582"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t xml:space="preserve">招标文件的商务条款</w:t>
            </w:r>
            <w:r>
              <w:rPr>
                <w:rFonts w:hint="eastAsia" w:ascii="宋体" w:hAnsi="宋体"/>
                <w:szCs w:val="21"/>
                <w:highlight w:val="none"/>
              </w:rPr>
            </w:r>
            <w:r/>
          </w:p>
        </w:tc>
        <w:tc>
          <w:tcPr>
            <w:tcW w:w="2694"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t xml:space="preserve">投标文件的商务条款</w:t>
            </w:r>
            <w:r>
              <w:rPr>
                <w:rFonts w:hint="eastAsia" w:ascii="宋体" w:hAnsi="宋体"/>
                <w:szCs w:val="21"/>
                <w:highlight w:val="none"/>
              </w:rPr>
            </w:r>
            <w:r/>
          </w:p>
        </w:tc>
        <w:tc>
          <w:tcPr>
            <w:tcW w:w="1097"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t xml:space="preserve">说明</w:t>
            </w:r>
            <w:r>
              <w:rPr>
                <w:rFonts w:hint="eastAsia" w:ascii="宋体" w:hAnsi="宋体"/>
                <w:szCs w:val="21"/>
                <w:highlight w:val="none"/>
              </w:rPr>
            </w:r>
            <w:r/>
          </w:p>
        </w:tc>
      </w:tr>
      <w:tr>
        <w:trPr>
          <w:trHeight w:val="415"/>
        </w:trPr>
        <w:tc>
          <w:tcPr>
            <w:tcW w:w="708"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r>
            <w:r/>
          </w:p>
        </w:tc>
        <w:tc>
          <w:tcPr>
            <w:tcW w:w="1921" w:type="dxa"/>
            <w:vAlign w:val="center"/>
            <w:textDirection w:val="lrTb"/>
            <w:noWrap w:val="false"/>
          </w:tcPr>
          <w:p>
            <w:pPr>
              <w:pStyle w:val="847"/>
              <w:jc w:val="center"/>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服务时间</w:t>
            </w:r>
            <w:r>
              <w:rPr>
                <w:rFonts w:ascii="宋体" w:hAnsi="宋体" w:cs="仿宋_GB2312"/>
                <w:color w:val="000000"/>
                <w:szCs w:val="21"/>
                <w:highlight w:val="none"/>
                <w:lang w:val="zh-CN"/>
              </w:rPr>
            </w:r>
            <w:r/>
          </w:p>
        </w:tc>
        <w:tc>
          <w:tcPr>
            <w:tcW w:w="2582"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rPr>
            </w:r>
            <w:r/>
          </w:p>
        </w:tc>
        <w:tc>
          <w:tcPr>
            <w:tcW w:w="1921" w:type="dxa"/>
            <w:vAlign w:val="center"/>
            <w:textDirection w:val="lrTb"/>
            <w:noWrap w:val="false"/>
          </w:tcPr>
          <w:p>
            <w:pPr>
              <w:pStyle w:val="847"/>
              <w:jc w:val="center"/>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服务地点</w:t>
            </w:r>
            <w:r>
              <w:rPr>
                <w:rFonts w:ascii="宋体" w:hAnsi="宋体" w:cs="仿宋_GB2312"/>
                <w:color w:val="000000"/>
                <w:szCs w:val="21"/>
                <w:highlight w:val="none"/>
                <w:lang w:val="zh-CN"/>
              </w:rPr>
            </w:r>
            <w:r/>
          </w:p>
        </w:tc>
        <w:tc>
          <w:tcPr>
            <w:tcW w:w="2582"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rPr>
            </w:r>
            <w:r/>
          </w:p>
        </w:tc>
        <w:tc>
          <w:tcPr>
            <w:tcW w:w="1921" w:type="dxa"/>
            <w:vAlign w:val="center"/>
            <w:textDirection w:val="lrTb"/>
            <w:noWrap w:val="false"/>
          </w:tcPr>
          <w:p>
            <w:pPr>
              <w:pStyle w:val="847"/>
              <w:jc w:val="center"/>
              <w:rPr>
                <w:rFonts w:ascii="宋体" w:hAnsi="宋体" w:cs="仿宋_GB2312"/>
                <w:color w:val="000000"/>
                <w:szCs w:val="21"/>
                <w:highlight w:val="none"/>
                <w:lang w:val="zh-CN"/>
              </w:rPr>
            </w:pPr>
            <w:r>
              <w:rPr>
                <w:rFonts w:hint="eastAsia" w:ascii="宋体" w:hAnsi="宋体" w:cs="仿宋_GB2312"/>
                <w:color w:val="000000"/>
                <w:szCs w:val="21"/>
                <w:highlight w:val="none"/>
                <w:lang w:val="zh-CN"/>
              </w:rPr>
              <w:t xml:space="preserve">付款方式</w:t>
            </w:r>
            <w:r>
              <w:rPr>
                <w:rFonts w:ascii="宋体" w:hAnsi="宋体" w:cs="仿宋_GB2312"/>
                <w:color w:val="000000"/>
                <w:szCs w:val="21"/>
                <w:highlight w:val="none"/>
                <w:lang w:val="zh-CN"/>
              </w:rPr>
            </w:r>
            <w:r/>
          </w:p>
        </w:tc>
        <w:tc>
          <w:tcPr>
            <w:tcW w:w="2582"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rPr>
            </w:r>
            <w:r/>
          </w:p>
        </w:tc>
        <w:tc>
          <w:tcPr>
            <w:tcW w:w="1921" w:type="dxa"/>
            <w:vAlign w:val="center"/>
            <w:textDirection w:val="lrTb"/>
            <w:noWrap w:val="false"/>
          </w:tcPr>
          <w:p>
            <w:pPr>
              <w:pStyle w:val="847"/>
              <w:jc w:val="center"/>
              <w:rPr>
                <w:rFonts w:ascii="宋体" w:hAnsi="宋体"/>
                <w:bCs/>
                <w:color w:val="000000"/>
                <w:szCs w:val="21"/>
                <w:highlight w:val="none"/>
              </w:rPr>
            </w:pPr>
            <w:r>
              <w:rPr>
                <w:rFonts w:hint="eastAsia" w:ascii="宋体" w:hAnsi="宋体" w:cs="仿宋_GB2312"/>
                <w:color w:val="000000"/>
                <w:szCs w:val="21"/>
                <w:highlight w:val="none"/>
                <w:lang w:val="zh-CN"/>
              </w:rPr>
              <w:t xml:space="preserve">其他商务要求</w:t>
            </w:r>
            <w:r>
              <w:rPr>
                <w:rFonts w:ascii="宋体" w:hAnsi="宋体"/>
                <w:bCs/>
                <w:color w:val="000000"/>
                <w:szCs w:val="21"/>
                <w:highlight w:val="none"/>
              </w:rPr>
            </w:r>
            <w:r/>
          </w:p>
        </w:tc>
        <w:tc>
          <w:tcPr>
            <w:tcW w:w="2582"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r>
      <w:tr>
        <w:trPr>
          <w:trHeight w:val="415"/>
        </w:trPr>
        <w:tc>
          <w:tcPr>
            <w:tcW w:w="708" w:type="dxa"/>
            <w:vAlign w:val="center"/>
            <w:textDirection w:val="lrTb"/>
            <w:noWrap w:val="false"/>
          </w:tcPr>
          <w:p>
            <w:pPr>
              <w:pStyle w:val="847"/>
              <w:jc w:val="center"/>
              <w:rPr>
                <w:rFonts w:hint="eastAsia" w:ascii="宋体" w:hAnsi="宋体"/>
                <w:szCs w:val="21"/>
                <w:highlight w:val="none"/>
              </w:rPr>
            </w:pPr>
            <w:r>
              <w:rPr>
                <w:rFonts w:ascii="宋体" w:hAnsi="宋体"/>
                <w:szCs w:val="21"/>
                <w:highlight w:val="none"/>
              </w:rPr>
              <w:t xml:space="preserve">…</w:t>
            </w:r>
            <w:r>
              <w:rPr>
                <w:rFonts w:hint="eastAsia" w:ascii="宋体" w:hAnsi="宋体"/>
                <w:szCs w:val="21"/>
                <w:highlight w:val="none"/>
              </w:rPr>
            </w:r>
            <w:r/>
          </w:p>
        </w:tc>
        <w:tc>
          <w:tcPr>
            <w:tcW w:w="1921" w:type="dxa"/>
            <w:vAlign w:val="center"/>
            <w:textDirection w:val="lrTb"/>
            <w:noWrap w:val="false"/>
          </w:tcPr>
          <w:p>
            <w:pPr>
              <w:pStyle w:val="847"/>
              <w:jc w:val="center"/>
              <w:rPr>
                <w:rFonts w:ascii="宋体" w:hAnsi="宋体"/>
                <w:bCs/>
                <w:color w:val="000000"/>
                <w:szCs w:val="21"/>
                <w:highlight w:val="none"/>
              </w:rPr>
            </w:pPr>
            <w:r>
              <w:rPr>
                <w:rFonts w:ascii="宋体" w:hAnsi="宋体"/>
                <w:szCs w:val="21"/>
                <w:highlight w:val="none"/>
              </w:rPr>
              <w:t xml:space="preserve">…</w:t>
            </w:r>
            <w:r>
              <w:rPr>
                <w:rFonts w:ascii="宋体" w:hAnsi="宋体"/>
                <w:bCs/>
                <w:color w:val="000000"/>
                <w:szCs w:val="21"/>
                <w:highlight w:val="none"/>
              </w:rPr>
            </w:r>
            <w:r/>
          </w:p>
        </w:tc>
        <w:tc>
          <w:tcPr>
            <w:tcW w:w="2582"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2694"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c>
          <w:tcPr>
            <w:tcW w:w="1097" w:type="dxa"/>
            <w:vAlign w:val="center"/>
            <w:textDirection w:val="lrTb"/>
            <w:noWrap w:val="false"/>
          </w:tcPr>
          <w:p>
            <w:pPr>
              <w:pStyle w:val="847"/>
              <w:jc w:val="center"/>
              <w:rPr>
                <w:rFonts w:hint="eastAsia" w:ascii="宋体" w:hAnsi="宋体"/>
                <w:szCs w:val="21"/>
                <w:highlight w:val="none"/>
              </w:rPr>
            </w:pPr>
            <w:r>
              <w:rPr>
                <w:rFonts w:hint="eastAsia" w:ascii="宋体" w:hAnsi="宋体"/>
                <w:szCs w:val="21"/>
                <w:highlight w:val="none"/>
              </w:rPr>
            </w:r>
            <w:r/>
          </w:p>
        </w:tc>
      </w:tr>
    </w:tbl>
    <w:p>
      <w:pPr>
        <w:pStyle w:val="847"/>
        <w:spacing w:line="360" w:lineRule="auto"/>
        <w:rPr>
          <w:rFonts w:hint="eastAsia" w:ascii="宋体" w:hAnsi="宋体"/>
          <w:szCs w:val="21"/>
          <w:highlight w:val="none"/>
        </w:rPr>
      </w:pPr>
      <w:r>
        <w:rPr>
          <w:rFonts w:hint="eastAsia" w:ascii="宋体" w:hAnsi="宋体"/>
          <w:szCs w:val="21"/>
          <w:highlight w:val="non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szCs w:val="21"/>
          <w:highlight w:val="none"/>
        </w:rPr>
      </w:r>
      <w:r/>
    </w:p>
    <w:p>
      <w:pPr>
        <w:pStyle w:val="847"/>
        <w:spacing w:line="360" w:lineRule="auto"/>
        <w:rPr>
          <w:rFonts w:hint="eastAsia" w:ascii="宋体" w:hAnsi="宋体"/>
          <w:szCs w:val="21"/>
          <w:highlight w:val="none"/>
        </w:rPr>
      </w:pPr>
      <w:r>
        <w:rPr>
          <w:rFonts w:hint="eastAsia" w:ascii="宋体" w:hAnsi="宋体"/>
          <w:szCs w:val="21"/>
          <w:highlight w:val="none"/>
        </w:rPr>
        <w:t xml:space="preserve">投标人：（单位盖章）</w:t>
      </w:r>
      <w:r>
        <w:rPr>
          <w:rFonts w:hint="eastAsia" w:ascii="宋体" w:hAnsi="宋体"/>
          <w:szCs w:val="21"/>
          <w:highlight w:val="none"/>
        </w:rPr>
      </w:r>
      <w:r/>
    </w:p>
    <w:p>
      <w:pPr>
        <w:pStyle w:val="847"/>
        <w:spacing w:line="360" w:lineRule="auto"/>
        <w:rPr>
          <w:rFonts w:ascii="宋体" w:hAnsi="宋体"/>
          <w:szCs w:val="21"/>
          <w:highlight w:val="none"/>
        </w:rPr>
      </w:pPr>
      <w:r>
        <w:rPr>
          <w:rFonts w:hint="eastAsia" w:ascii="宋体" w:hAnsi="宋体"/>
          <w:szCs w:val="21"/>
          <w:highlight w:val="none"/>
        </w:rPr>
        <w:t xml:space="preserve">法定代表人或代理人：（签字或盖章）</w:t>
      </w:r>
      <w:r>
        <w:rPr>
          <w:rFonts w:ascii="宋体" w:hAnsi="宋体"/>
          <w:szCs w:val="21"/>
          <w:highlight w:val="none"/>
        </w:rPr>
      </w:r>
      <w:r/>
    </w:p>
    <w:p>
      <w:pPr>
        <w:pStyle w:val="847"/>
        <w:rPr>
          <w:rFonts w:hint="eastAsia" w:ascii="宋体" w:hAnsi="宋体"/>
          <w:szCs w:val="21"/>
          <w:highlight w:val="none"/>
        </w:rPr>
      </w:pPr>
      <w:r>
        <w:rPr>
          <w:rFonts w:hint="eastAsia" w:ascii="宋体" w:hAnsi="宋体"/>
          <w:szCs w:val="21"/>
          <w:highlight w:val="none"/>
        </w:rPr>
        <w:t xml:space="preserve">日期：</w:t>
      </w:r>
      <w:r>
        <w:rPr>
          <w:rFonts w:ascii="宋体" w:hAnsi="宋体"/>
          <w:szCs w:val="21"/>
          <w:highlight w:val="none"/>
        </w:rPr>
        <w:t xml:space="preserve">     </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rPr>
          <w:rFonts w:hint="eastAsia" w:ascii="宋体" w:hAnsi="宋体"/>
          <w:szCs w:val="21"/>
          <w:highlight w:val="none"/>
        </w:rPr>
      </w:r>
      <w:r/>
    </w:p>
    <w:p>
      <w:pPr>
        <w:pStyle w:val="847"/>
        <w:rPr>
          <w:rFonts w:hint="eastAsia" w:ascii="宋体" w:hAnsi="宋体"/>
          <w:szCs w:val="21"/>
          <w:highlight w:val="none"/>
        </w:rPr>
      </w:pPr>
      <w:r>
        <w:rPr>
          <w:rFonts w:hint="eastAsia" w:ascii="宋体" w:hAnsi="宋体"/>
          <w:szCs w:val="21"/>
          <w:highlight w:val="none"/>
        </w:rPr>
      </w:r>
      <w:r/>
    </w:p>
    <w:p>
      <w:pPr>
        <w:pStyle w:val="98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98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98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98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98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98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98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980"/>
        <w:rPr>
          <w:rFonts w:hint="eastAsia" w:hAnsi="宋体"/>
          <w:b/>
          <w:bCs/>
          <w:color w:val="000000"/>
          <w:sz w:val="28"/>
          <w:szCs w:val="28"/>
          <w:highlight w:val="none"/>
          <w:lang w:eastAsia="zh-CN"/>
        </w:rPr>
      </w:pPr>
      <w:r>
        <w:rPr>
          <w:rFonts w:hint="eastAsia" w:hAnsi="宋体"/>
          <w:b/>
          <w:color w:val="000000"/>
          <w:sz w:val="28"/>
          <w:szCs w:val="28"/>
          <w:highlight w:val="none"/>
          <w:lang w:eastAsia="zh-CN"/>
        </w:rPr>
      </w:r>
      <w:r>
        <w:rPr>
          <w:rFonts w:hint="eastAsia" w:hAnsi="宋体"/>
          <w:b/>
          <w:color w:val="000000"/>
          <w:sz w:val="28"/>
          <w:szCs w:val="28"/>
          <w:highlight w:val="none"/>
          <w:lang w:eastAsia="zh-CN"/>
        </w:rPr>
      </w:r>
      <w:r/>
    </w:p>
    <w:p>
      <w:pPr>
        <w:pStyle w:val="980"/>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980"/>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980"/>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980"/>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980"/>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980"/>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980"/>
        <w:rPr>
          <w:rFonts w:hint="eastAsia" w:hAnsi="宋体"/>
          <w:b/>
          <w:bCs/>
          <w:color w:val="000000"/>
          <w:sz w:val="28"/>
          <w:szCs w:val="28"/>
          <w:highlight w:val="none"/>
          <w:lang w:eastAsia="zh-CN"/>
        </w:rPr>
      </w:pPr>
      <w:r>
        <w:rPr>
          <w:rFonts w:hint="eastAsia" w:hAnsi="宋体"/>
          <w:b/>
          <w:bCs/>
          <w:color w:val="000000"/>
          <w:sz w:val="28"/>
          <w:szCs w:val="28"/>
          <w:highlight w:val="none"/>
          <w:lang w:eastAsia="zh-CN"/>
        </w:rPr>
      </w:r>
      <w:r>
        <w:rPr>
          <w:rFonts w:hint="eastAsia" w:hAnsi="宋体"/>
          <w:b/>
          <w:bCs/>
          <w:color w:val="000000"/>
          <w:sz w:val="28"/>
          <w:szCs w:val="28"/>
          <w:highlight w:val="none"/>
          <w:lang w:eastAsia="zh-CN"/>
        </w:rPr>
      </w:r>
      <w:r/>
    </w:p>
    <w:p>
      <w:pPr>
        <w:pStyle w:val="980"/>
        <w:rPr>
          <w:rFonts w:hint="eastAsia" w:hAnsi="宋体"/>
          <w:b/>
          <w:bCs/>
          <w:color w:val="000000"/>
          <w:sz w:val="28"/>
          <w:szCs w:val="28"/>
          <w:highlight w:val="none"/>
          <w:lang w:eastAsia="zh-CN"/>
        </w:rPr>
      </w:pPr>
      <w:r>
        <w:rPr>
          <w:rFonts w:hint="eastAsia" w:hAnsi="宋体"/>
          <w:b/>
          <w:color w:val="000000"/>
          <w:sz w:val="28"/>
          <w:szCs w:val="28"/>
          <w:highlight w:val="none"/>
          <w:lang w:eastAsia="zh-CN"/>
        </w:rPr>
      </w:r>
      <w:r/>
    </w:p>
    <w:p>
      <w:pPr>
        <w:pStyle w:val="980"/>
        <w:rPr>
          <w:rFonts w:hint="eastAsia" w:hAnsi="宋体"/>
          <w:b/>
          <w:color w:val="000000"/>
          <w:sz w:val="28"/>
          <w:szCs w:val="28"/>
          <w:highlight w:val="none"/>
          <w:lang w:eastAsia="zh-CN"/>
        </w:rPr>
      </w:pPr>
      <w:r>
        <w:rPr>
          <w:rFonts w:hint="eastAsia" w:hAnsi="宋体"/>
          <w:b/>
          <w:color w:val="000000"/>
          <w:sz w:val="28"/>
          <w:szCs w:val="28"/>
          <w:highlight w:val="none"/>
          <w:lang w:eastAsia="zh-CN"/>
        </w:rPr>
      </w:r>
      <w:r/>
    </w:p>
    <w:p>
      <w:pPr>
        <w:pStyle w:val="889"/>
        <w:numPr>
          <w:ilvl w:val="0"/>
          <w:numId w:val="0"/>
        </w:numPr>
        <w:spacing w:line="380" w:lineRule="exact"/>
        <w:rPr>
          <w:rFonts w:hint="eastAsia" w:ascii="宋体" w:hAnsi="宋体" w:eastAsia="宋体"/>
          <w:b/>
          <w:sz w:val="24"/>
          <w:highlight w:val="none"/>
          <w:lang w:val="en-US" w:eastAsia="zh-CN" w:bidi="ar-SA"/>
        </w:rPr>
      </w:pPr>
      <w:r>
        <w:rPr>
          <w:rFonts w:hint="eastAsia" w:ascii="宋体" w:hAnsi="宋体" w:eastAsia="宋体"/>
          <w:b/>
          <w:sz w:val="24"/>
          <w:highlight w:val="none"/>
          <w:lang w:val="en-US" w:eastAsia="zh-CN" w:bidi="ar-SA"/>
        </w:rPr>
      </w:r>
      <w:r/>
    </w:p>
    <w:p>
      <w:pPr>
        <w:pStyle w:val="889"/>
        <w:numPr>
          <w:ilvl w:val="0"/>
          <w:numId w:val="0"/>
        </w:numPr>
        <w:spacing w:line="380" w:lineRule="exact"/>
        <w:rPr>
          <w:rFonts w:hint="eastAsia" w:hAnsi="宋体" w:eastAsia="宋体"/>
          <w:b/>
          <w:sz w:val="24"/>
          <w:highlight w:val="none"/>
        </w:rPr>
      </w:pPr>
      <w:r>
        <w:rPr>
          <w:rFonts w:hint="eastAsia" w:hAnsi="宋体" w:eastAsia="宋体"/>
          <w:b/>
          <w:sz w:val="24"/>
          <w:highlight w:val="none"/>
          <w:lang w:val="en-US" w:eastAsia="zh-CN" w:bidi="ar-SA"/>
        </w:rPr>
        <w:t xml:space="preserve">5</w:t>
      </w:r>
      <w:r>
        <w:rPr>
          <w:rFonts w:hint="eastAsia" w:ascii="宋体" w:hAnsi="宋体" w:eastAsia="宋体"/>
          <w:b/>
          <w:sz w:val="24"/>
          <w:highlight w:val="none"/>
          <w:lang w:val="en-US" w:eastAsia="zh-CN" w:bidi="ar-SA"/>
        </w:rPr>
        <w:t xml:space="preserve">、</w:t>
      </w:r>
      <w:r>
        <w:rPr>
          <w:rFonts w:hint="eastAsia" w:ascii="宋体" w:hAnsi="宋体" w:eastAsia="宋体" w:cs="Times New Roman"/>
          <w:b/>
          <w:sz w:val="24"/>
          <w:highlight w:val="none"/>
          <w:lang w:val="en-US" w:eastAsia="zh-CN"/>
        </w:rPr>
        <w:t xml:space="preserve">服务</w:t>
      </w:r>
      <w:r>
        <w:rPr>
          <w:rFonts w:hint="eastAsia" w:ascii="宋体" w:hAnsi="宋体" w:eastAsia="宋体" w:cs="Times New Roman"/>
          <w:b/>
          <w:sz w:val="24"/>
          <w:highlight w:val="none"/>
        </w:rPr>
        <w:t xml:space="preserve">要求响</w:t>
      </w:r>
      <w:r>
        <w:rPr>
          <w:rFonts w:hint="eastAsia" w:hAnsi="宋体" w:eastAsia="宋体"/>
          <w:b/>
          <w:sz w:val="24"/>
          <w:highlight w:val="none"/>
        </w:rPr>
        <w:t xml:space="preserve">应及偏离表</w:t>
      </w:r>
      <w:r>
        <w:rPr>
          <w:rFonts w:hint="eastAsia" w:hAnsi="宋体" w:eastAsia="宋体"/>
          <w:b/>
          <w:sz w:val="24"/>
          <w:highlight w:val="none"/>
        </w:rPr>
      </w:r>
      <w:r/>
    </w:p>
    <w:p>
      <w:pPr>
        <w:pStyle w:val="889"/>
        <w:numPr>
          <w:ilvl w:val="0"/>
          <w:numId w:val="0"/>
        </w:numPr>
        <w:spacing w:line="380" w:lineRule="exact"/>
        <w:rPr>
          <w:rFonts w:hint="eastAsia" w:hAnsi="宋体" w:eastAsia="宋体"/>
          <w:b/>
          <w:sz w:val="24"/>
          <w:highlight w:val="none"/>
        </w:rPr>
      </w:pPr>
      <w:r>
        <w:rPr>
          <w:rFonts w:hint="eastAsia" w:hAnsi="宋体" w:eastAsia="宋体"/>
          <w:b/>
          <w:sz w:val="24"/>
          <w:highlight w:val="none"/>
        </w:rPr>
      </w:r>
      <w:r/>
    </w:p>
    <w:p>
      <w:pPr>
        <w:pStyle w:val="87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lang w:val="en-US" w:eastAsia="zh-CN"/>
        </w:rPr>
        <w:t xml:space="preserve">服务</w:t>
      </w:r>
      <w:r>
        <w:rPr>
          <w:rFonts w:hint="eastAsia" w:ascii="宋体" w:hAnsi="宋体" w:eastAsia="宋体" w:cs="Times New Roman"/>
          <w:b/>
          <w:sz w:val="28"/>
          <w:highlight w:val="none"/>
        </w:rPr>
        <w:t xml:space="preserve">要求响应及偏离表</w:t>
      </w:r>
      <w:r>
        <w:rPr>
          <w:rFonts w:hint="eastAsia" w:ascii="宋体" w:hAnsi="宋体" w:eastAsia="宋体" w:cs="Times New Roman"/>
          <w:b/>
          <w:sz w:val="28"/>
          <w:highlight w:val="none"/>
        </w:rPr>
      </w:r>
      <w:r/>
    </w:p>
    <w:p>
      <w:pPr>
        <w:pStyle w:val="998"/>
        <w:jc w:val="center"/>
        <w:spacing w:line="360" w:lineRule="exact"/>
        <w:rPr>
          <w:rFonts w:hint="eastAsia" w:hAnsi="宋体" w:eastAsia="宋体"/>
          <w:b/>
          <w:sz w:val="24"/>
          <w:highlight w:val="none"/>
        </w:rPr>
      </w:pPr>
      <w:r>
        <w:rPr>
          <w:rFonts w:hint="eastAsia" w:hAnsi="宋体" w:eastAsia="宋体"/>
          <w:b/>
          <w:sz w:val="24"/>
          <w:highlight w:val="none"/>
        </w:rPr>
      </w:r>
      <w:r/>
    </w:p>
    <w:tbl>
      <w:tblPr>
        <w:tblW w:w="9450" w:type="dxa"/>
        <w:jc w:val="center"/>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754"/>
        </w:trPr>
        <w:tc>
          <w:tcPr>
            <w:tcW w:w="727" w:type="dxa"/>
            <w:vAlign w:val="center"/>
            <w:textDirection w:val="lrTb"/>
            <w:noWrap w:val="false"/>
          </w:tcPr>
          <w:p>
            <w:pPr>
              <w:pStyle w:val="847"/>
              <w:jc w:val="center"/>
              <w:rPr>
                <w:b/>
                <w:sz w:val="24"/>
                <w:szCs w:val="24"/>
                <w:highlight w:val="none"/>
              </w:rPr>
            </w:pPr>
            <w:r>
              <w:rPr>
                <w:rFonts w:hAnsi="宋体"/>
                <w:b/>
                <w:sz w:val="24"/>
                <w:szCs w:val="24"/>
                <w:highlight w:val="none"/>
              </w:rPr>
              <w:t xml:space="preserve">序号</w:t>
            </w:r>
            <w:r>
              <w:rPr>
                <w:b/>
                <w:sz w:val="24"/>
                <w:szCs w:val="24"/>
                <w:highlight w:val="none"/>
              </w:rPr>
            </w:r>
            <w:r/>
          </w:p>
        </w:tc>
        <w:tc>
          <w:tcPr>
            <w:tcW w:w="2528" w:type="dxa"/>
            <w:vAlign w:val="center"/>
            <w:textDirection w:val="lrTb"/>
            <w:noWrap w:val="false"/>
          </w:tcPr>
          <w:p>
            <w:pPr>
              <w:pStyle w:val="847"/>
              <w:jc w:val="center"/>
              <w:rPr>
                <w:b/>
                <w:sz w:val="24"/>
                <w:szCs w:val="24"/>
                <w:highlight w:val="none"/>
              </w:rPr>
            </w:pPr>
            <w:r>
              <w:rPr>
                <w:rFonts w:hint="eastAsia"/>
                <w:b/>
                <w:sz w:val="24"/>
                <w:szCs w:val="24"/>
                <w:highlight w:val="none"/>
              </w:rPr>
              <w:t xml:space="preserve">招标</w:t>
            </w:r>
            <w:r>
              <w:rPr>
                <w:rFonts w:hint="eastAsia"/>
                <w:b/>
                <w:sz w:val="24"/>
                <w:szCs w:val="24"/>
                <w:highlight w:val="none"/>
                <w:lang w:val="en-US" w:eastAsia="zh-CN"/>
              </w:rPr>
              <w:t xml:space="preserve">服务</w:t>
            </w:r>
            <w:r>
              <w:rPr>
                <w:b/>
                <w:sz w:val="24"/>
                <w:szCs w:val="24"/>
                <w:highlight w:val="none"/>
              </w:rPr>
              <w:t xml:space="preserve">要求</w:t>
            </w:r>
            <w:r>
              <w:rPr>
                <w:b/>
                <w:sz w:val="24"/>
                <w:szCs w:val="24"/>
                <w:highlight w:val="none"/>
              </w:rPr>
            </w:r>
            <w:r/>
          </w:p>
        </w:tc>
        <w:tc>
          <w:tcPr>
            <w:tcW w:w="2415" w:type="dxa"/>
            <w:vAlign w:val="center"/>
            <w:textDirection w:val="lrTb"/>
            <w:noWrap w:val="false"/>
          </w:tcPr>
          <w:p>
            <w:pPr>
              <w:pStyle w:val="847"/>
              <w:jc w:val="center"/>
              <w:rPr>
                <w:b/>
                <w:sz w:val="24"/>
                <w:szCs w:val="24"/>
                <w:highlight w:val="none"/>
              </w:rPr>
            </w:pPr>
            <w:r>
              <w:rPr>
                <w:rFonts w:hint="eastAsia"/>
                <w:b/>
                <w:sz w:val="24"/>
                <w:szCs w:val="24"/>
                <w:highlight w:val="none"/>
              </w:rPr>
              <w:t xml:space="preserve">响应</w:t>
            </w:r>
            <w:r>
              <w:rPr>
                <w:rFonts w:hint="eastAsia"/>
                <w:b/>
                <w:sz w:val="24"/>
                <w:szCs w:val="24"/>
                <w:highlight w:val="none"/>
                <w:lang w:val="en-US" w:eastAsia="zh-CN"/>
              </w:rPr>
              <w:t xml:space="preserve">服务</w:t>
            </w:r>
            <w:r>
              <w:rPr>
                <w:rFonts w:hint="eastAsia"/>
                <w:b/>
                <w:sz w:val="24"/>
                <w:szCs w:val="24"/>
                <w:highlight w:val="none"/>
              </w:rPr>
              <w:t xml:space="preserve">要求描述</w:t>
            </w:r>
            <w:r>
              <w:rPr>
                <w:b/>
                <w:sz w:val="24"/>
                <w:szCs w:val="24"/>
                <w:highlight w:val="none"/>
              </w:rPr>
            </w:r>
            <w:r/>
          </w:p>
        </w:tc>
        <w:tc>
          <w:tcPr>
            <w:tcW w:w="1785" w:type="dxa"/>
            <w:vAlign w:val="center"/>
            <w:textDirection w:val="lrTb"/>
            <w:noWrap w:val="false"/>
          </w:tcPr>
          <w:p>
            <w:pPr>
              <w:pStyle w:val="847"/>
              <w:jc w:val="center"/>
              <w:rPr>
                <w:b/>
                <w:sz w:val="24"/>
                <w:szCs w:val="24"/>
                <w:highlight w:val="none"/>
              </w:rPr>
            </w:pPr>
            <w:r>
              <w:rPr>
                <w:rFonts w:hAnsi="宋体"/>
                <w:b/>
                <w:sz w:val="24"/>
                <w:szCs w:val="24"/>
                <w:highlight w:val="none"/>
              </w:rPr>
              <w:t xml:space="preserve">有无偏离</w:t>
            </w:r>
            <w:r>
              <w:rPr>
                <w:b/>
                <w:sz w:val="24"/>
                <w:szCs w:val="24"/>
                <w:highlight w:val="none"/>
              </w:rPr>
            </w:r>
            <w:r/>
          </w:p>
        </w:tc>
        <w:tc>
          <w:tcPr>
            <w:tcW w:w="1995" w:type="dxa"/>
            <w:vAlign w:val="center"/>
            <w:textDirection w:val="lrTb"/>
            <w:noWrap w:val="false"/>
          </w:tcPr>
          <w:p>
            <w:pPr>
              <w:pStyle w:val="847"/>
              <w:jc w:val="center"/>
              <w:rPr>
                <w:b/>
                <w:sz w:val="24"/>
                <w:szCs w:val="24"/>
                <w:highlight w:val="none"/>
              </w:rPr>
            </w:pPr>
            <w:r>
              <w:rPr>
                <w:rFonts w:hAnsi="宋体"/>
                <w:b/>
                <w:sz w:val="24"/>
                <w:szCs w:val="24"/>
                <w:highlight w:val="none"/>
              </w:rPr>
              <w:t xml:space="preserve">偏离内容及原因</w:t>
            </w:r>
            <w:r>
              <w:rPr>
                <w:b/>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1</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2</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3</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4</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5</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6</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7</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8</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9</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r>
        <w:trPr>
          <w:trHeight w:val="454"/>
        </w:trPr>
        <w:tc>
          <w:tcPr>
            <w:tcW w:w="727" w:type="dxa"/>
            <w:vAlign w:val="center"/>
            <w:textDirection w:val="lrTb"/>
            <w:noWrap w:val="false"/>
          </w:tcPr>
          <w:p>
            <w:pPr>
              <w:pStyle w:val="847"/>
              <w:jc w:val="center"/>
              <w:rPr>
                <w:rFonts w:hint="eastAsia" w:eastAsia="宋体"/>
                <w:sz w:val="24"/>
                <w:szCs w:val="24"/>
                <w:highlight w:val="none"/>
                <w:lang w:val="en-US" w:eastAsia="zh-CN"/>
              </w:rPr>
            </w:pPr>
            <w:r>
              <w:rPr>
                <w:rFonts w:hint="eastAsia"/>
                <w:sz w:val="24"/>
                <w:szCs w:val="24"/>
                <w:highlight w:val="none"/>
                <w:lang w:val="en-US" w:eastAsia="zh-CN"/>
              </w:rPr>
              <w:t xml:space="preserve">……</w:t>
            </w:r>
            <w:r>
              <w:rPr>
                <w:rFonts w:hint="eastAsia" w:eastAsia="宋体"/>
                <w:sz w:val="24"/>
                <w:szCs w:val="24"/>
                <w:highlight w:val="none"/>
                <w:lang w:val="en-US" w:eastAsia="zh-CN"/>
              </w:rPr>
            </w:r>
            <w:r/>
          </w:p>
        </w:tc>
        <w:tc>
          <w:tcPr>
            <w:tcW w:w="2528" w:type="dxa"/>
            <w:vAlign w:val="center"/>
            <w:textDirection w:val="lrTb"/>
            <w:noWrap w:val="false"/>
          </w:tcPr>
          <w:p>
            <w:pPr>
              <w:pStyle w:val="847"/>
              <w:jc w:val="center"/>
              <w:rPr>
                <w:sz w:val="24"/>
                <w:szCs w:val="24"/>
                <w:highlight w:val="none"/>
              </w:rPr>
            </w:pPr>
            <w:r>
              <w:rPr>
                <w:sz w:val="24"/>
                <w:szCs w:val="24"/>
                <w:highlight w:val="none"/>
              </w:rPr>
            </w:r>
            <w:r/>
          </w:p>
        </w:tc>
        <w:tc>
          <w:tcPr>
            <w:tcW w:w="2415" w:type="dxa"/>
            <w:vAlign w:val="center"/>
            <w:textDirection w:val="lrTb"/>
            <w:noWrap w:val="false"/>
          </w:tcPr>
          <w:p>
            <w:pPr>
              <w:pStyle w:val="847"/>
              <w:jc w:val="center"/>
              <w:rPr>
                <w:sz w:val="24"/>
                <w:szCs w:val="24"/>
                <w:highlight w:val="none"/>
              </w:rPr>
            </w:pPr>
            <w:r>
              <w:rPr>
                <w:sz w:val="24"/>
                <w:szCs w:val="24"/>
                <w:highlight w:val="none"/>
              </w:rPr>
            </w:r>
            <w:r/>
          </w:p>
        </w:tc>
        <w:tc>
          <w:tcPr>
            <w:tcW w:w="1785" w:type="dxa"/>
            <w:vAlign w:val="center"/>
            <w:textDirection w:val="lrTb"/>
            <w:noWrap w:val="false"/>
          </w:tcPr>
          <w:p>
            <w:pPr>
              <w:pStyle w:val="847"/>
              <w:jc w:val="center"/>
              <w:rPr>
                <w:sz w:val="24"/>
                <w:szCs w:val="24"/>
                <w:highlight w:val="none"/>
              </w:rPr>
            </w:pPr>
            <w:r>
              <w:rPr>
                <w:sz w:val="24"/>
                <w:szCs w:val="24"/>
                <w:highlight w:val="none"/>
              </w:rPr>
            </w:r>
            <w:r/>
          </w:p>
        </w:tc>
        <w:tc>
          <w:tcPr>
            <w:tcW w:w="1995" w:type="dxa"/>
            <w:vAlign w:val="center"/>
            <w:textDirection w:val="lrTb"/>
            <w:noWrap w:val="false"/>
          </w:tcPr>
          <w:p>
            <w:pPr>
              <w:pStyle w:val="847"/>
              <w:jc w:val="center"/>
              <w:rPr>
                <w:sz w:val="24"/>
                <w:szCs w:val="24"/>
                <w:highlight w:val="none"/>
              </w:rPr>
            </w:pPr>
            <w:r>
              <w:rPr>
                <w:sz w:val="24"/>
                <w:szCs w:val="24"/>
                <w:highlight w:val="none"/>
              </w:rPr>
            </w:r>
            <w:r/>
          </w:p>
        </w:tc>
      </w:tr>
    </w:tbl>
    <w:p>
      <w:pPr>
        <w:pStyle w:val="847"/>
        <w:spacing w:line="500" w:lineRule="exact"/>
        <w:rPr>
          <w:sz w:val="24"/>
          <w:szCs w:val="24"/>
          <w:highlight w:val="none"/>
        </w:rPr>
      </w:pPr>
      <w:r>
        <w:rPr>
          <w:rFonts w:hAnsi="宋体"/>
          <w:sz w:val="24"/>
          <w:szCs w:val="24"/>
          <w:highlight w:val="none"/>
        </w:rPr>
        <w:t xml:space="preserve">注：</w:t>
      </w:r>
      <w:r>
        <w:rPr>
          <w:sz w:val="24"/>
          <w:szCs w:val="24"/>
          <w:highlight w:val="none"/>
        </w:rPr>
        <w:t xml:space="preserve">1</w:t>
      </w:r>
      <w:r>
        <w:rPr>
          <w:rFonts w:hAnsi="宋体"/>
          <w:sz w:val="24"/>
          <w:szCs w:val="24"/>
          <w:highlight w:val="none"/>
        </w:rPr>
        <w:t xml:space="preserve">、供应商</w:t>
      </w:r>
      <w:r>
        <w:rPr>
          <w:rFonts w:hAnsi="宋体"/>
          <w:sz w:val="24"/>
          <w:highlight w:val="none"/>
        </w:rPr>
        <w:t xml:space="preserve">应根据项目需求中的</w:t>
      </w:r>
      <w:r>
        <w:rPr>
          <w:rFonts w:hint="eastAsia"/>
          <w:sz w:val="24"/>
          <w:highlight w:val="none"/>
        </w:rPr>
        <w:t xml:space="preserve">服务要求</w:t>
      </w:r>
      <w:r>
        <w:rPr>
          <w:rFonts w:hint="eastAsia" w:hAnsi="宋体"/>
          <w:sz w:val="24"/>
          <w:highlight w:val="none"/>
        </w:rPr>
        <w:t xml:space="preserve">情况</w:t>
      </w:r>
      <w:r>
        <w:rPr>
          <w:rFonts w:hAnsi="宋体"/>
          <w:sz w:val="24"/>
          <w:highlight w:val="none"/>
        </w:rPr>
        <w:t xml:space="preserve">进行逐项评议。</w:t>
      </w:r>
      <w:r>
        <w:rPr>
          <w:sz w:val="24"/>
          <w:szCs w:val="24"/>
          <w:highlight w:val="none"/>
        </w:rPr>
      </w:r>
      <w:r/>
    </w:p>
    <w:p>
      <w:pPr>
        <w:pStyle w:val="847"/>
        <w:ind w:firstLine="480"/>
        <w:spacing w:line="500" w:lineRule="exact"/>
        <w:rPr>
          <w:sz w:val="24"/>
          <w:szCs w:val="24"/>
          <w:highlight w:val="none"/>
        </w:rPr>
      </w:pPr>
      <w:r>
        <w:rPr>
          <w:sz w:val="24"/>
          <w:szCs w:val="24"/>
          <w:highlight w:val="none"/>
        </w:rPr>
        <w:t xml:space="preserve">2</w:t>
      </w:r>
      <w:r>
        <w:rPr>
          <w:rFonts w:hAnsi="宋体"/>
          <w:sz w:val="24"/>
          <w:szCs w:val="24"/>
          <w:highlight w:val="none"/>
        </w:rPr>
        <w:t xml:space="preserve">、若无偏离，在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 “</w:t>
      </w:r>
      <w:r>
        <w:rPr>
          <w:rFonts w:hAnsi="宋体"/>
          <w:sz w:val="24"/>
          <w:szCs w:val="24"/>
          <w:highlight w:val="none"/>
        </w:rPr>
        <w:t xml:space="preserve">无</w:t>
      </w:r>
      <w:r>
        <w:rPr>
          <w:sz w:val="24"/>
          <w:szCs w:val="24"/>
          <w:highlight w:val="none"/>
        </w:rPr>
        <w:t xml:space="preserve">”</w:t>
      </w:r>
      <w:r>
        <w:rPr>
          <w:rFonts w:hAnsi="宋体"/>
          <w:sz w:val="24"/>
          <w:szCs w:val="24"/>
          <w:highlight w:val="none"/>
        </w:rPr>
        <w:t xml:space="preserve">；若有偏离在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 “</w:t>
      </w:r>
      <w:r>
        <w:rPr>
          <w:rFonts w:hAnsi="宋体"/>
          <w:sz w:val="24"/>
          <w:szCs w:val="24"/>
          <w:highlight w:val="none"/>
        </w:rPr>
        <w:t xml:space="preserve">有</w:t>
      </w:r>
      <w:r>
        <w:rPr>
          <w:sz w:val="24"/>
          <w:szCs w:val="24"/>
          <w:highlight w:val="none"/>
        </w:rPr>
        <w:t xml:space="preserve">”</w:t>
      </w:r>
      <w:r>
        <w:rPr>
          <w:rFonts w:hAnsi="宋体"/>
          <w:sz w:val="24"/>
          <w:szCs w:val="24"/>
          <w:highlight w:val="none"/>
        </w:rPr>
        <w:t xml:space="preserve">并在</w:t>
      </w:r>
      <w:r>
        <w:rPr>
          <w:sz w:val="24"/>
          <w:szCs w:val="24"/>
          <w:highlight w:val="none"/>
        </w:rPr>
        <w:t xml:space="preserve">“</w:t>
      </w:r>
      <w:r>
        <w:rPr>
          <w:rFonts w:hAnsi="宋体"/>
          <w:sz w:val="24"/>
          <w:szCs w:val="24"/>
          <w:highlight w:val="none"/>
        </w:rPr>
        <w:t xml:space="preserve">偏离内容及原因</w:t>
      </w:r>
      <w:r>
        <w:rPr>
          <w:sz w:val="24"/>
          <w:szCs w:val="24"/>
          <w:highlight w:val="none"/>
        </w:rPr>
        <w:t xml:space="preserve">”</w:t>
      </w:r>
      <w:r>
        <w:rPr>
          <w:rFonts w:hAnsi="宋体"/>
          <w:sz w:val="24"/>
          <w:szCs w:val="24"/>
          <w:highlight w:val="none"/>
        </w:rPr>
        <w:t xml:space="preserve">栏中作出说明；若供应商对某一事项是否存在或是否属于偏离不能确定，亦必须清楚标明该事项并在</w:t>
      </w:r>
      <w:r>
        <w:rPr>
          <w:sz w:val="24"/>
          <w:szCs w:val="24"/>
          <w:highlight w:val="none"/>
        </w:rPr>
        <w:t xml:space="preserve">“</w:t>
      </w:r>
      <w:r>
        <w:rPr>
          <w:rFonts w:hAnsi="宋体"/>
          <w:sz w:val="24"/>
          <w:szCs w:val="24"/>
          <w:highlight w:val="none"/>
        </w:rPr>
        <w:t xml:space="preserve">有无偏离</w:t>
      </w:r>
      <w:r>
        <w:rPr>
          <w:sz w:val="24"/>
          <w:szCs w:val="24"/>
          <w:highlight w:val="none"/>
        </w:rPr>
        <w:t xml:space="preserve">”</w:t>
      </w:r>
      <w:r>
        <w:rPr>
          <w:rFonts w:hAnsi="宋体"/>
          <w:sz w:val="24"/>
          <w:szCs w:val="24"/>
          <w:highlight w:val="none"/>
        </w:rPr>
        <w:t xml:space="preserve">栏中填写</w:t>
      </w:r>
      <w:r>
        <w:rPr>
          <w:sz w:val="24"/>
          <w:szCs w:val="24"/>
          <w:highlight w:val="none"/>
        </w:rPr>
        <w:t xml:space="preserve">“</w:t>
      </w:r>
      <w:r>
        <w:rPr>
          <w:rFonts w:hAnsi="宋体"/>
          <w:sz w:val="24"/>
          <w:szCs w:val="24"/>
          <w:highlight w:val="none"/>
        </w:rPr>
        <w:t xml:space="preserve">不能确定</w:t>
      </w:r>
      <w:r>
        <w:rPr>
          <w:sz w:val="24"/>
          <w:szCs w:val="24"/>
          <w:highlight w:val="none"/>
        </w:rPr>
        <w:t xml:space="preserve">”</w:t>
      </w:r>
      <w:r>
        <w:rPr>
          <w:rFonts w:hAnsi="宋体"/>
          <w:sz w:val="24"/>
          <w:szCs w:val="24"/>
          <w:highlight w:val="none"/>
        </w:rPr>
        <w:t xml:space="preserve">。</w:t>
      </w:r>
      <w:r>
        <w:rPr>
          <w:sz w:val="24"/>
          <w:szCs w:val="24"/>
          <w:highlight w:val="none"/>
        </w:rPr>
      </w:r>
      <w:r/>
    </w:p>
    <w:p>
      <w:pPr>
        <w:pStyle w:val="847"/>
        <w:ind w:firstLine="480"/>
        <w:spacing w:line="500" w:lineRule="exact"/>
        <w:rPr>
          <w:rFonts w:hAnsi="宋体"/>
          <w:sz w:val="24"/>
          <w:szCs w:val="24"/>
          <w:highlight w:val="none"/>
        </w:rPr>
      </w:pPr>
      <w:r>
        <w:rPr>
          <w:sz w:val="24"/>
          <w:szCs w:val="24"/>
          <w:highlight w:val="none"/>
        </w:rPr>
        <w:t xml:space="preserve">3</w:t>
      </w:r>
      <w:r>
        <w:rPr>
          <w:rFonts w:hAnsi="宋体"/>
          <w:sz w:val="24"/>
          <w:szCs w:val="24"/>
          <w:highlight w:val="none"/>
        </w:rPr>
        <w:t xml:space="preserve">、表格不够可另接。</w:t>
      </w:r>
      <w:r>
        <w:rPr>
          <w:rFonts w:hAnsi="宋体"/>
          <w:sz w:val="24"/>
          <w:szCs w:val="24"/>
          <w:highlight w:val="none"/>
        </w:rPr>
      </w:r>
      <w:r/>
    </w:p>
    <w:p>
      <w:pPr>
        <w:pStyle w:val="847"/>
        <w:ind w:firstLine="480"/>
        <w:spacing w:line="500" w:lineRule="exact"/>
        <w:rPr>
          <w:sz w:val="24"/>
          <w:szCs w:val="24"/>
          <w:highlight w:val="none"/>
        </w:rPr>
      </w:pPr>
      <w:r>
        <w:rPr>
          <w:sz w:val="24"/>
          <w:szCs w:val="24"/>
          <w:highlight w:val="none"/>
        </w:rPr>
      </w:r>
      <w:r/>
    </w:p>
    <w:p>
      <w:pPr>
        <w:pStyle w:val="847"/>
        <w:ind w:firstLine="4200"/>
        <w:spacing w:line="480" w:lineRule="exact"/>
        <w:rPr>
          <w:sz w:val="24"/>
          <w:szCs w:val="24"/>
          <w:highlight w:val="none"/>
        </w:rPr>
      </w:pPr>
      <w:r>
        <w:rPr>
          <w:rFonts w:hint="eastAsia" w:hAnsi="宋体"/>
          <w:sz w:val="24"/>
          <w:szCs w:val="24"/>
          <w:highlight w:val="none"/>
        </w:rPr>
        <w:t xml:space="preserve">投标人</w:t>
      </w:r>
      <w:r>
        <w:rPr>
          <w:rFonts w:hAnsi="宋体"/>
          <w:sz w:val="24"/>
          <w:szCs w:val="24"/>
          <w:highlight w:val="none"/>
        </w:rPr>
        <w:t xml:space="preserve">公章：</w:t>
      </w:r>
      <w:r>
        <w:rPr>
          <w:sz w:val="24"/>
          <w:szCs w:val="24"/>
          <w:highlight w:val="none"/>
        </w:rPr>
      </w:r>
      <w:r/>
    </w:p>
    <w:p>
      <w:pPr>
        <w:pStyle w:val="847"/>
        <w:ind w:firstLine="4200"/>
        <w:spacing w:line="480" w:lineRule="exact"/>
        <w:rPr>
          <w:sz w:val="24"/>
          <w:szCs w:val="24"/>
          <w:highlight w:val="none"/>
        </w:rPr>
      </w:pPr>
      <w:r>
        <w:rPr>
          <w:rFonts w:hAnsi="宋体"/>
          <w:sz w:val="24"/>
          <w:szCs w:val="24"/>
          <w:highlight w:val="none"/>
        </w:rPr>
        <w:t xml:space="preserve">法定代表人或授权代表（签字或盖章）：</w:t>
      </w:r>
      <w:r>
        <w:rPr>
          <w:sz w:val="24"/>
          <w:szCs w:val="24"/>
          <w:highlight w:val="none"/>
        </w:rPr>
      </w:r>
      <w:r/>
    </w:p>
    <w:p>
      <w:pPr>
        <w:pStyle w:val="847"/>
        <w:ind w:firstLine="4200"/>
        <w:spacing w:line="480" w:lineRule="exact"/>
        <w:rPr>
          <w:rFonts w:hAnsi="宋体"/>
          <w:sz w:val="24"/>
          <w:szCs w:val="24"/>
          <w:highlight w:val="none"/>
        </w:rPr>
      </w:pPr>
      <w:r>
        <w:rPr>
          <w:rFonts w:hAnsi="宋体"/>
          <w:sz w:val="24"/>
          <w:szCs w:val="24"/>
          <w:highlight w:val="none"/>
        </w:rPr>
        <w:t xml:space="preserve">日期：</w:t>
      </w:r>
      <w:r>
        <w:rPr>
          <w:rFonts w:hAnsi="宋体"/>
          <w:sz w:val="24"/>
          <w:szCs w:val="24"/>
          <w:highlight w:val="none"/>
        </w:rPr>
      </w:r>
      <w:r/>
    </w:p>
    <w:p>
      <w:pPr>
        <w:pStyle w:val="870"/>
        <w:rPr>
          <w:rFonts w:ascii="宋体" w:hAnsi="宋体"/>
          <w:szCs w:val="24"/>
          <w:highlight w:val="none"/>
        </w:rPr>
      </w:pPr>
      <w:r>
        <w:rPr>
          <w:rFonts w:ascii="宋体" w:hAnsi="宋体"/>
          <w:szCs w:val="24"/>
          <w:highlight w:val="none"/>
        </w:rPr>
      </w:r>
      <w:r/>
    </w:p>
    <w:p>
      <w:pPr>
        <w:pStyle w:val="980"/>
        <w:spacing w:line="360" w:lineRule="exact"/>
        <w:rPr>
          <w:b/>
          <w:bCs/>
          <w:sz w:val="28"/>
          <w:szCs w:val="28"/>
          <w:highlight w:val="none"/>
          <w:lang w:val="zh-CN"/>
        </w:rPr>
      </w:pPr>
      <w:r>
        <w:rPr>
          <w:rFonts w:hint="eastAsia" w:hAnsi="宋体"/>
          <w:b/>
          <w:sz w:val="32"/>
          <w:szCs w:val="32"/>
          <w:highlight w:val="none"/>
        </w:rPr>
        <w:br w:type="page" w:clear="all"/>
      </w:r>
      <w:r>
        <w:rPr>
          <w:rFonts w:hint="eastAsia" w:hAnsi="宋体" w:eastAsia="宋体"/>
          <w:b/>
          <w:sz w:val="24"/>
          <w:highlight w:val="none"/>
          <w:lang w:val="en-US" w:eastAsia="zh-CN"/>
        </w:rPr>
        <w:t xml:space="preserve">6、拟</w:t>
      </w:r>
      <w:r>
        <w:rPr>
          <w:rFonts w:hint="eastAsia" w:hAnsi="宋体" w:eastAsia="宋体"/>
          <w:b/>
          <w:sz w:val="24"/>
          <w:highlight w:val="none"/>
          <w:lang w:val="zh-CN" w:eastAsia="zh-CN"/>
        </w:rPr>
        <w:t xml:space="preserve">投入本项目人员一览表</w:t>
      </w:r>
      <w:r>
        <w:rPr>
          <w:b/>
          <w:bCs/>
          <w:sz w:val="28"/>
          <w:szCs w:val="28"/>
          <w:highlight w:val="none"/>
          <w:lang w:val="zh-CN"/>
        </w:rPr>
      </w:r>
      <w:r/>
    </w:p>
    <w:p>
      <w:pPr>
        <w:pStyle w:val="847"/>
        <w:jc w:val="center"/>
        <w:spacing w:line="360" w:lineRule="auto"/>
        <w:rPr>
          <w:rFonts w:hint="eastAsia" w:ascii="宋体" w:hAnsi="宋体"/>
          <w:b/>
          <w:sz w:val="24"/>
          <w:highlight w:val="none"/>
        </w:rPr>
      </w:pPr>
      <w:r>
        <w:rPr>
          <w:rFonts w:hint="eastAsia" w:ascii="宋体" w:hAnsi="宋体"/>
          <w:b/>
          <w:sz w:val="24"/>
          <w:highlight w:val="none"/>
        </w:rPr>
      </w:r>
      <w:r/>
    </w:p>
    <w:p>
      <w:pPr>
        <w:pStyle w:val="870"/>
        <w:ind w:firstLine="562"/>
        <w:jc w:val="center"/>
        <w:spacing w:line="360" w:lineRule="auto"/>
        <w:rPr>
          <w:rFonts w:hint="eastAsia" w:ascii="宋体" w:hAnsi="宋体" w:eastAsia="宋体" w:cs="Times New Roman"/>
          <w:b/>
          <w:sz w:val="28"/>
          <w:highlight w:val="none"/>
          <w:lang w:val="zh-CN"/>
        </w:rPr>
      </w:pPr>
      <w:r>
        <w:rPr>
          <w:rFonts w:hint="eastAsia" w:ascii="宋体" w:hAnsi="宋体" w:eastAsia="宋体" w:cs="Times New Roman"/>
          <w:b/>
          <w:sz w:val="28"/>
          <w:highlight w:val="none"/>
        </w:rPr>
        <w:t xml:space="preserve">拟</w:t>
      </w:r>
      <w:r>
        <w:rPr>
          <w:rFonts w:hint="eastAsia" w:ascii="宋体" w:hAnsi="宋体" w:eastAsia="宋体" w:cs="Times New Roman"/>
          <w:b/>
          <w:sz w:val="28"/>
          <w:highlight w:val="none"/>
          <w:lang w:val="zh-CN"/>
        </w:rPr>
        <w:t xml:space="preserve">投入本项目的人员一览表</w:t>
      </w:r>
      <w:r>
        <w:rPr>
          <w:rFonts w:hint="eastAsia" w:ascii="宋体" w:hAnsi="宋体" w:eastAsia="宋体" w:cs="Times New Roman"/>
          <w:b/>
          <w:sz w:val="28"/>
          <w:highlight w:val="none"/>
          <w:lang w:val="zh-CN"/>
        </w:rPr>
      </w:r>
      <w:r/>
    </w:p>
    <w:p>
      <w:pPr>
        <w:pStyle w:val="847"/>
        <w:jc w:val="center"/>
        <w:spacing w:line="360" w:lineRule="auto"/>
        <w:rPr>
          <w:rFonts w:hint="eastAsia" w:ascii="宋体" w:hAnsi="宋体"/>
          <w:b/>
          <w:sz w:val="24"/>
          <w:highlight w:val="none"/>
          <w:lang w:val="zh-CN"/>
        </w:rPr>
      </w:pPr>
      <w:r>
        <w:rPr>
          <w:rFonts w:hint="eastAsia" w:ascii="宋体" w:hAnsi="宋体"/>
          <w:b/>
          <w:sz w:val="24"/>
          <w:highlight w:val="none"/>
          <w:lang w:val="zh-CN"/>
        </w:rPr>
      </w:r>
      <w:r/>
    </w:p>
    <w:tbl>
      <w:tblPr>
        <w:tblW w:w="96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0"/>
        <w:gridCol w:w="1315"/>
        <w:gridCol w:w="1315"/>
        <w:gridCol w:w="1315"/>
        <w:gridCol w:w="1315"/>
        <w:gridCol w:w="1315"/>
        <w:gridCol w:w="1316"/>
        <w:gridCol w:w="875"/>
      </w:tblGrid>
      <w:tr>
        <w:trPr>
          <w:trHeight w:val="851"/>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lang w:val="zh-CN"/>
              </w:rPr>
            </w:pPr>
            <w:r>
              <w:rPr>
                <w:rFonts w:hint="eastAsia" w:ascii="宋体" w:hAnsi="宋体" w:cs="宋体"/>
                <w:sz w:val="24"/>
                <w:szCs w:val="24"/>
                <w:highlight w:val="none"/>
                <w:lang w:val="zh-CN"/>
              </w:rPr>
              <w:t xml:space="preserve">序号</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hint="eastAsia" w:ascii="宋体" w:hAnsi="宋体" w:eastAsia="宋体"/>
                <w:sz w:val="24"/>
                <w:szCs w:val="24"/>
                <w:highlight w:val="none"/>
                <w:lang w:val="zh-CN" w:eastAsia="zh-CN"/>
              </w:rPr>
            </w:pPr>
            <w:r>
              <w:rPr>
                <w:rFonts w:hint="eastAsia" w:ascii="宋体" w:hAnsi="宋体" w:cs="宋体"/>
                <w:sz w:val="24"/>
                <w:szCs w:val="24"/>
                <w:highlight w:val="none"/>
                <w:lang w:val="en-US" w:eastAsia="zh-CN"/>
              </w:rPr>
              <w:t xml:space="preserve">岗位</w:t>
            </w:r>
            <w:r>
              <w:rPr>
                <w:rFonts w:hint="eastAsia" w:ascii="宋体" w:hAnsi="宋体" w:eastAsia="宋体"/>
                <w:sz w:val="24"/>
                <w:szCs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lang w:val="zh-CN"/>
              </w:rPr>
            </w:pPr>
            <w:r>
              <w:rPr>
                <w:rFonts w:hint="eastAsia" w:ascii="宋体" w:hAnsi="宋体" w:cs="宋体"/>
                <w:sz w:val="24"/>
                <w:szCs w:val="24"/>
                <w:highlight w:val="none"/>
                <w:lang w:val="zh-CN"/>
              </w:rPr>
              <w:t xml:space="preserve">姓名</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lang w:val="zh-CN"/>
              </w:rPr>
            </w:pPr>
            <w:r>
              <w:rPr>
                <w:rFonts w:hint="eastAsia" w:ascii="宋体" w:hAnsi="宋体" w:cs="宋体"/>
                <w:sz w:val="24"/>
                <w:szCs w:val="24"/>
                <w:highlight w:val="none"/>
                <w:lang w:val="zh-CN"/>
              </w:rPr>
              <w:t xml:space="preserve">性别</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lang w:val="zh-CN"/>
              </w:rPr>
            </w:pPr>
            <w:r>
              <w:rPr>
                <w:rFonts w:hint="eastAsia" w:ascii="宋体" w:hAnsi="宋体" w:cs="宋体"/>
                <w:sz w:val="24"/>
                <w:szCs w:val="24"/>
                <w:highlight w:val="none"/>
                <w:lang w:val="zh-CN"/>
              </w:rPr>
              <w:t xml:space="preserve">年龄</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lang w:val="zh-CN"/>
              </w:rPr>
            </w:pPr>
            <w:r>
              <w:rPr>
                <w:rFonts w:hint="eastAsia" w:ascii="宋体" w:hAnsi="宋体" w:cs="宋体"/>
                <w:sz w:val="24"/>
                <w:szCs w:val="24"/>
                <w:highlight w:val="none"/>
                <w:lang w:val="zh-CN"/>
              </w:rPr>
              <w:t xml:space="preserve">专业</w:t>
            </w:r>
            <w:r>
              <w:rPr>
                <w:rFonts w:ascii="宋体" w:hAnsi="宋体" w:cs="宋体"/>
                <w:sz w:val="24"/>
                <w:szCs w:val="24"/>
                <w:highlight w:val="none"/>
                <w:lang w:val="zh-CN"/>
              </w:rPr>
              <w:t xml:space="preserve">/</w:t>
            </w:r>
            <w:r>
              <w:rPr>
                <w:rFonts w:hint="eastAsia" w:ascii="宋体" w:hAnsi="宋体" w:cs="宋体"/>
                <w:sz w:val="24"/>
                <w:szCs w:val="24"/>
                <w:highlight w:val="none"/>
                <w:lang w:val="zh-CN"/>
              </w:rPr>
              <w:t xml:space="preserve">资格</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lang w:val="zh-CN"/>
              </w:rPr>
            </w:pPr>
            <w:r>
              <w:rPr>
                <w:rFonts w:hint="eastAsia" w:ascii="宋体" w:hAnsi="宋体" w:cs="宋体"/>
                <w:sz w:val="24"/>
                <w:szCs w:val="24"/>
                <w:highlight w:val="none"/>
                <w:lang w:val="zh-CN"/>
              </w:rPr>
              <w:t xml:space="preserve">从事本工作时间</w:t>
            </w:r>
            <w:r>
              <w:rPr>
                <w:rFonts w:ascii="宋体" w:hAnsi="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lang w:val="zh-CN"/>
              </w:rPr>
            </w:pPr>
            <w:r>
              <w:rPr>
                <w:rFonts w:hint="eastAsia" w:ascii="宋体" w:hAnsi="宋体" w:cs="宋体"/>
                <w:sz w:val="24"/>
                <w:szCs w:val="24"/>
                <w:highlight w:val="none"/>
                <w:lang w:val="zh-CN"/>
              </w:rPr>
              <w:t xml:space="preserve">备注</w:t>
            </w:r>
            <w:r>
              <w:rPr>
                <w:rFonts w:ascii="宋体" w:hAnsi="宋体"/>
                <w:sz w:val="24"/>
                <w:szCs w:val="24"/>
                <w:highlight w:val="none"/>
                <w:lang w:val="zh-CN"/>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t xml:space="preserve">1</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t xml:space="preserve">2</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t xml:space="preserve">3</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t xml:space="preserve">4</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t xml:space="preserve">5</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t xml:space="preserve">6</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t xml:space="preserve">7</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t xml:space="preserve">8</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t xml:space="preserve">9</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r>
        <w:trPr>
          <w:trHeight w:val="567"/>
        </w:trPr>
        <w:tc>
          <w:tcPr>
            <w:tcBorders>
              <w:top w:val="single" w:color="000000" w:sz="6" w:space="0"/>
              <w:left w:val="single" w:color="000000" w:sz="6" w:space="0"/>
              <w:bottom w:val="single" w:color="000000" w:sz="6" w:space="0"/>
              <w:right w:val="single" w:color="000000" w:sz="6" w:space="0"/>
            </w:tcBorders>
            <w:tcW w:w="890" w:type="dxa"/>
            <w:vAlign w:val="center"/>
            <w:textDirection w:val="lrTb"/>
            <w:noWrap w:val="false"/>
          </w:tcPr>
          <w:p>
            <w:pPr>
              <w:pStyle w:val="847"/>
              <w:jc w:val="center"/>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16"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75" w:type="dxa"/>
            <w:vAlign w:val="center"/>
            <w:textDirection w:val="lrTb"/>
            <w:noWrap w:val="false"/>
          </w:tcPr>
          <w:p>
            <w:pPr>
              <w:pStyle w:val="847"/>
              <w:jc w:val="center"/>
              <w:rPr>
                <w:rFonts w:ascii="宋体" w:hAnsi="宋体"/>
                <w:sz w:val="24"/>
                <w:szCs w:val="24"/>
                <w:highlight w:val="none"/>
              </w:rPr>
            </w:pPr>
            <w:r>
              <w:rPr>
                <w:rFonts w:ascii="宋体" w:hAnsi="宋体"/>
                <w:sz w:val="24"/>
                <w:szCs w:val="24"/>
                <w:highlight w:val="none"/>
              </w:rPr>
            </w:r>
            <w:r/>
          </w:p>
        </w:tc>
      </w:tr>
    </w:tbl>
    <w:p>
      <w:pPr>
        <w:pStyle w:val="847"/>
        <w:ind w:firstLine="3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847"/>
        <w:ind w:firstLine="3480"/>
        <w:spacing w:line="360" w:lineRule="auto"/>
        <w:rPr>
          <w:rFonts w:ascii="宋体" w:hAnsi="宋体"/>
          <w:sz w:val="24"/>
          <w:szCs w:val="24"/>
          <w:highlight w:val="none"/>
          <w:lang w:val="zh-CN"/>
        </w:rPr>
      </w:pPr>
      <w:r>
        <w:rPr>
          <w:rFonts w:hint="eastAsia" w:hAnsi="宋体"/>
          <w:sz w:val="24"/>
          <w:szCs w:val="24"/>
          <w:highlight w:val="none"/>
        </w:rPr>
        <w:t xml:space="preserve">投标人</w:t>
      </w:r>
      <w:r>
        <w:rPr>
          <w:rFonts w:hint="eastAsia" w:ascii="宋体" w:hAnsi="宋体" w:cs="宋体"/>
          <w:sz w:val="24"/>
          <w:szCs w:val="24"/>
          <w:highlight w:val="none"/>
          <w:lang w:val="zh-CN"/>
        </w:rPr>
        <w:t xml:space="preserve">：（单位盖章）</w:t>
      </w:r>
      <w:r>
        <w:rPr>
          <w:rFonts w:ascii="宋体" w:hAnsi="宋体"/>
          <w:sz w:val="24"/>
          <w:szCs w:val="24"/>
          <w:highlight w:val="none"/>
          <w:lang w:val="zh-CN"/>
        </w:rPr>
      </w:r>
      <w:r/>
    </w:p>
    <w:p>
      <w:pPr>
        <w:pStyle w:val="847"/>
        <w:ind w:right="480" w:firstLine="3420"/>
        <w:spacing w:line="480" w:lineRule="auto"/>
        <w:rPr>
          <w:rFonts w:ascii="宋体" w:hAnsi="宋体"/>
          <w:sz w:val="24"/>
          <w:szCs w:val="24"/>
          <w:highlight w:val="none"/>
          <w:lang w:val="zh-CN"/>
        </w:rPr>
      </w:pPr>
      <w:r>
        <w:rPr>
          <w:rFonts w:hint="eastAsia" w:ascii="宋体" w:hAnsi="宋体" w:cs="宋体"/>
          <w:sz w:val="24"/>
          <w:szCs w:val="24"/>
          <w:highlight w:val="none"/>
          <w:lang w:val="zh-CN"/>
        </w:rPr>
        <w:t xml:space="preserve">法定代表人或授权委托人：（签字或盖章）</w:t>
      </w:r>
      <w:r>
        <w:rPr>
          <w:rFonts w:ascii="宋体" w:hAnsi="宋体"/>
          <w:sz w:val="24"/>
          <w:szCs w:val="24"/>
          <w:highlight w:val="none"/>
          <w:lang w:val="zh-CN"/>
        </w:rPr>
      </w:r>
      <w:r/>
    </w:p>
    <w:p>
      <w:pPr>
        <w:pStyle w:val="847"/>
        <w:ind w:right="480" w:firstLine="4860"/>
        <w:spacing w:line="480" w:lineRule="auto"/>
        <w:rPr>
          <w:rFonts w:ascii="宋体" w:hAnsi="宋体"/>
          <w:sz w:val="24"/>
          <w:szCs w:val="24"/>
          <w:highlight w:val="none"/>
        </w:rPr>
      </w:pPr>
      <w:r>
        <w:rPr>
          <w:rFonts w:hint="eastAsia" w:ascii="宋体" w:hAnsi="宋体" w:cs="宋体"/>
          <w:sz w:val="24"/>
          <w:szCs w:val="24"/>
          <w:highlight w:val="none"/>
          <w:lang w:val="zh-CN"/>
        </w:rPr>
        <w:t xml:space="preserve">日期：年  月  日</w:t>
      </w:r>
      <w:r>
        <w:rPr>
          <w:rFonts w:ascii="宋体" w:hAnsi="宋体"/>
          <w:sz w:val="24"/>
          <w:szCs w:val="24"/>
          <w:highlight w:val="none"/>
        </w:rPr>
      </w:r>
      <w:r/>
    </w:p>
    <w:p>
      <w:pPr>
        <w:pStyle w:val="980"/>
        <w:spacing w:line="360" w:lineRule="exact"/>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98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98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98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98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98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980"/>
        <w:rPr>
          <w:rFonts w:hint="eastAsia" w:hAnsi="宋体" w:eastAsia="宋体"/>
          <w:sz w:val="21"/>
          <w:szCs w:val="21"/>
          <w:highlight w:val="none"/>
          <w:lang w:eastAsia="zh-CN"/>
        </w:rPr>
      </w:pPr>
      <w:r>
        <w:rPr>
          <w:rFonts w:hint="eastAsia" w:hAnsi="宋体" w:eastAsia="宋体"/>
          <w:sz w:val="21"/>
          <w:szCs w:val="21"/>
          <w:highlight w:val="none"/>
          <w:lang w:eastAsia="zh-CN"/>
        </w:rPr>
      </w:r>
      <w:r/>
    </w:p>
    <w:p>
      <w:pPr>
        <w:pStyle w:val="889"/>
        <w:numPr>
          <w:ilvl w:val="0"/>
          <w:numId w:val="0"/>
        </w:numPr>
        <w:spacing w:line="380" w:lineRule="exact"/>
        <w:rPr>
          <w:rFonts w:hint="eastAsia" w:hAnsi="宋体" w:eastAsia="宋体"/>
          <w:b/>
          <w:sz w:val="24"/>
          <w:highlight w:val="none"/>
          <w:lang w:val="en-US" w:eastAsia="zh-CN" w:bidi="ar-SA"/>
        </w:rPr>
      </w:pPr>
      <w:r/>
      <w:bookmarkStart w:id="5" w:name="_Toc451955966"/>
      <w:r/>
      <w:bookmarkStart w:id="6" w:name="_Toc338946151"/>
      <w:r/>
      <w:bookmarkStart w:id="7" w:name="_Toc398121327"/>
      <w:r/>
      <w:bookmarkStart w:id="8" w:name="_Toc482879976"/>
      <w:r>
        <w:rPr>
          <w:rFonts w:hint="eastAsia" w:hAnsi="宋体" w:eastAsia="宋体"/>
          <w:b/>
          <w:sz w:val="24"/>
          <w:highlight w:val="none"/>
          <w:lang w:val="en-US" w:eastAsia="zh-CN" w:bidi="ar-SA"/>
        </w:rPr>
      </w:r>
      <w:r/>
    </w:p>
    <w:p>
      <w:pPr>
        <w:pStyle w:val="889"/>
        <w:numPr>
          <w:ilvl w:val="0"/>
          <w:numId w:val="0"/>
        </w:numPr>
        <w:spacing w:line="380" w:lineRule="exact"/>
        <w:rPr>
          <w:rFonts w:hint="eastAsia" w:hAnsi="宋体" w:eastAsia="宋体"/>
          <w:b/>
          <w:sz w:val="24"/>
          <w:highlight w:val="none"/>
          <w:lang w:val="en-US" w:eastAsia="zh-CN" w:bidi="ar-SA"/>
        </w:rPr>
      </w:pPr>
      <w:r>
        <w:rPr>
          <w:rFonts w:hint="eastAsia" w:hAnsi="宋体" w:eastAsia="宋体"/>
          <w:b/>
          <w:sz w:val="24"/>
          <w:highlight w:val="none"/>
          <w:lang w:val="en-US" w:eastAsia="zh-CN" w:bidi="ar-SA"/>
        </w:rPr>
      </w:r>
      <w:r/>
    </w:p>
    <w:p>
      <w:pPr>
        <w:pStyle w:val="889"/>
        <w:numPr>
          <w:ilvl w:val="0"/>
          <w:numId w:val="0"/>
        </w:numPr>
        <w:spacing w:line="380" w:lineRule="exact"/>
        <w:rPr>
          <w:rFonts w:hint="eastAsia" w:hAnsi="宋体" w:eastAsia="宋体"/>
          <w:b/>
          <w:sz w:val="24"/>
          <w:highlight w:val="none"/>
        </w:rPr>
      </w:pPr>
      <w:r>
        <w:rPr>
          <w:rFonts w:hint="eastAsia" w:hAnsi="宋体" w:eastAsia="宋体"/>
          <w:b/>
          <w:sz w:val="24"/>
          <w:highlight w:val="none"/>
          <w:lang w:val="en-US" w:eastAsia="zh-CN" w:bidi="ar-SA"/>
        </w:rPr>
        <w:t xml:space="preserve">7</w:t>
      </w:r>
      <w:r>
        <w:rPr>
          <w:rFonts w:hint="eastAsia" w:ascii="宋体" w:hAnsi="宋体" w:eastAsia="宋体"/>
          <w:b/>
          <w:sz w:val="24"/>
          <w:highlight w:val="none"/>
          <w:lang w:val="en-US" w:eastAsia="zh-CN" w:bidi="ar-SA"/>
        </w:rPr>
        <w:t xml:space="preserve">、</w:t>
      </w:r>
      <w:r>
        <w:rPr>
          <w:rFonts w:hint="eastAsia" w:hAnsi="宋体" w:eastAsia="宋体"/>
          <w:b/>
          <w:sz w:val="24"/>
          <w:highlight w:val="none"/>
        </w:rPr>
        <w:t xml:space="preserve">业绩一览</w:t>
      </w:r>
      <w:bookmarkEnd w:id="5"/>
      <w:r/>
      <w:bookmarkEnd w:id="6"/>
      <w:r/>
      <w:bookmarkEnd w:id="7"/>
      <w:r/>
      <w:bookmarkEnd w:id="8"/>
      <w:r>
        <w:rPr>
          <w:rFonts w:hint="eastAsia" w:hAnsi="宋体" w:eastAsia="宋体"/>
          <w:b/>
          <w:sz w:val="24"/>
          <w:highlight w:val="none"/>
        </w:rPr>
      </w:r>
      <w:r/>
    </w:p>
    <w:p>
      <w:pPr>
        <w:pStyle w:val="87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业绩一览表</w:t>
      </w:r>
      <w:r>
        <w:rPr>
          <w:rFonts w:hint="eastAsia" w:ascii="宋体" w:hAnsi="宋体" w:eastAsia="宋体" w:cs="Times New Roman"/>
          <w:b/>
          <w:sz w:val="28"/>
          <w:highlight w:val="none"/>
        </w:rPr>
      </w:r>
      <w:r/>
    </w:p>
    <w:tbl>
      <w:tblPr>
        <w:tblW w:w="93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730"/>
        <w:gridCol w:w="1680"/>
        <w:gridCol w:w="1890"/>
        <w:gridCol w:w="2310"/>
      </w:tblGrid>
      <w:tr>
        <w:trPr>
          <w:trHeight w:val="567"/>
        </w:trPr>
        <w:tc>
          <w:tcPr>
            <w:tcW w:w="738" w:type="dxa"/>
            <w:vAlign w:val="center"/>
            <w:textDirection w:val="lrTb"/>
            <w:noWrap w:val="false"/>
          </w:tcPr>
          <w:p>
            <w:pPr>
              <w:pStyle w:val="847"/>
              <w:jc w:val="center"/>
              <w:rPr>
                <w:rFonts w:eastAsia="楷体_GB2312"/>
                <w:sz w:val="24"/>
                <w:highlight w:val="none"/>
              </w:rPr>
            </w:pPr>
            <w:r>
              <w:rPr>
                <w:sz w:val="24"/>
                <w:highlight w:val="none"/>
              </w:rPr>
              <w:t xml:space="preserve">序号</w:t>
            </w:r>
            <w:r>
              <w:rPr>
                <w:rFonts w:eastAsia="楷体_GB2312"/>
                <w:sz w:val="24"/>
                <w:highlight w:val="none"/>
              </w:rPr>
            </w:r>
            <w:r/>
          </w:p>
        </w:tc>
        <w:tc>
          <w:tcPr>
            <w:tcW w:w="2730" w:type="dxa"/>
            <w:vAlign w:val="center"/>
            <w:textDirection w:val="lrTb"/>
            <w:noWrap w:val="false"/>
          </w:tcPr>
          <w:p>
            <w:pPr>
              <w:pStyle w:val="847"/>
              <w:jc w:val="center"/>
              <w:rPr>
                <w:sz w:val="24"/>
                <w:highlight w:val="none"/>
              </w:rPr>
            </w:pPr>
            <w:r>
              <w:rPr>
                <w:sz w:val="24"/>
                <w:highlight w:val="none"/>
              </w:rPr>
              <w:t xml:space="preserve">项目名称</w:t>
            </w:r>
            <w:r>
              <w:rPr>
                <w:sz w:val="24"/>
                <w:highlight w:val="none"/>
              </w:rPr>
            </w:r>
            <w:r/>
          </w:p>
        </w:tc>
        <w:tc>
          <w:tcPr>
            <w:tcW w:w="1680" w:type="dxa"/>
            <w:vAlign w:val="center"/>
            <w:textDirection w:val="lrTb"/>
            <w:noWrap w:val="false"/>
          </w:tcPr>
          <w:p>
            <w:pPr>
              <w:pStyle w:val="847"/>
              <w:jc w:val="center"/>
              <w:rPr>
                <w:sz w:val="24"/>
                <w:highlight w:val="none"/>
              </w:rPr>
            </w:pPr>
            <w:r>
              <w:rPr>
                <w:sz w:val="24"/>
                <w:highlight w:val="none"/>
              </w:rPr>
              <w:t xml:space="preserve">合同金额</w:t>
            </w:r>
            <w:r>
              <w:rPr>
                <w:sz w:val="24"/>
                <w:highlight w:val="none"/>
              </w:rPr>
            </w:r>
            <w:r/>
          </w:p>
        </w:tc>
        <w:tc>
          <w:tcPr>
            <w:tcW w:w="1890" w:type="dxa"/>
            <w:vAlign w:val="center"/>
            <w:textDirection w:val="lrTb"/>
            <w:noWrap w:val="false"/>
          </w:tcPr>
          <w:p>
            <w:pPr>
              <w:pStyle w:val="847"/>
              <w:jc w:val="center"/>
              <w:rPr>
                <w:sz w:val="24"/>
                <w:highlight w:val="none"/>
              </w:rPr>
            </w:pPr>
            <w:r>
              <w:rPr>
                <w:sz w:val="24"/>
                <w:highlight w:val="none"/>
              </w:rPr>
              <w:t xml:space="preserve">实施日期</w:t>
            </w:r>
            <w:r>
              <w:rPr>
                <w:sz w:val="24"/>
                <w:highlight w:val="none"/>
              </w:rPr>
            </w:r>
            <w:r/>
          </w:p>
        </w:tc>
        <w:tc>
          <w:tcPr>
            <w:tcW w:w="2310" w:type="dxa"/>
            <w:vAlign w:val="center"/>
            <w:textDirection w:val="lrTb"/>
            <w:noWrap w:val="false"/>
          </w:tcPr>
          <w:p>
            <w:pPr>
              <w:pStyle w:val="847"/>
              <w:jc w:val="center"/>
              <w:rPr>
                <w:sz w:val="24"/>
                <w:highlight w:val="none"/>
              </w:rPr>
            </w:pPr>
            <w:r>
              <w:rPr>
                <w:sz w:val="24"/>
                <w:highlight w:val="none"/>
              </w:rPr>
              <w:t xml:space="preserve">备  注</w:t>
            </w:r>
            <w:r>
              <w:rPr>
                <w:sz w:val="24"/>
                <w:highlight w:val="none"/>
              </w:rPr>
            </w:r>
            <w:r/>
          </w:p>
        </w:tc>
      </w:tr>
      <w:tr>
        <w:trPr>
          <w:trHeight w:val="567"/>
        </w:trPr>
        <w:tc>
          <w:tcPr>
            <w:tcW w:w="738" w:type="dxa"/>
            <w:vAlign w:val="center"/>
            <w:textDirection w:val="lrTb"/>
            <w:noWrap w:val="false"/>
          </w:tcPr>
          <w:p>
            <w:pPr>
              <w:pStyle w:val="847"/>
              <w:jc w:val="center"/>
              <w:spacing w:line="500" w:lineRule="exact"/>
              <w:rPr>
                <w:sz w:val="24"/>
                <w:highlight w:val="none"/>
              </w:rPr>
            </w:pPr>
            <w:r>
              <w:rPr>
                <w:sz w:val="24"/>
                <w:highlight w:val="none"/>
              </w:rPr>
              <w:t xml:space="preserve">1</w:t>
            </w:r>
            <w:r>
              <w:rPr>
                <w:sz w:val="24"/>
                <w:highlight w:val="none"/>
              </w:rPr>
            </w:r>
            <w:r/>
          </w:p>
        </w:tc>
        <w:tc>
          <w:tcPr>
            <w:tcW w:w="2730" w:type="dxa"/>
            <w:vAlign w:val="center"/>
            <w:textDirection w:val="lrTb"/>
            <w:noWrap w:val="false"/>
          </w:tcPr>
          <w:p>
            <w:pPr>
              <w:pStyle w:val="847"/>
              <w:jc w:val="center"/>
              <w:spacing w:line="500" w:lineRule="exact"/>
              <w:rPr>
                <w:sz w:val="24"/>
                <w:highlight w:val="none"/>
              </w:rPr>
            </w:pPr>
            <w:r>
              <w:rPr>
                <w:sz w:val="24"/>
                <w:highlight w:val="none"/>
              </w:rPr>
            </w:r>
            <w:r/>
          </w:p>
        </w:tc>
        <w:tc>
          <w:tcPr>
            <w:tcW w:w="1680" w:type="dxa"/>
            <w:vAlign w:val="center"/>
            <w:textDirection w:val="lrTb"/>
            <w:noWrap w:val="false"/>
          </w:tcPr>
          <w:p>
            <w:pPr>
              <w:pStyle w:val="847"/>
              <w:jc w:val="center"/>
              <w:spacing w:line="500" w:lineRule="exact"/>
              <w:rPr>
                <w:sz w:val="24"/>
                <w:highlight w:val="none"/>
              </w:rPr>
            </w:pPr>
            <w:r>
              <w:rPr>
                <w:sz w:val="24"/>
                <w:highlight w:val="none"/>
              </w:rPr>
            </w:r>
            <w:r/>
          </w:p>
        </w:tc>
        <w:tc>
          <w:tcPr>
            <w:tcW w:w="1890" w:type="dxa"/>
            <w:vAlign w:val="center"/>
            <w:textDirection w:val="lrTb"/>
            <w:noWrap w:val="false"/>
          </w:tcPr>
          <w:p>
            <w:pPr>
              <w:pStyle w:val="847"/>
              <w:jc w:val="center"/>
              <w:spacing w:line="500" w:lineRule="exact"/>
              <w:rPr>
                <w:sz w:val="24"/>
                <w:highlight w:val="none"/>
              </w:rPr>
            </w:pPr>
            <w:r>
              <w:rPr>
                <w:sz w:val="24"/>
                <w:highlight w:val="none"/>
              </w:rPr>
            </w:r>
            <w:r/>
          </w:p>
        </w:tc>
        <w:tc>
          <w:tcPr>
            <w:tcW w:w="2310" w:type="dxa"/>
            <w:vAlign w:val="center"/>
            <w:textDirection w:val="lrTb"/>
            <w:noWrap w:val="false"/>
          </w:tcPr>
          <w:p>
            <w:pPr>
              <w:pStyle w:val="84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47"/>
              <w:jc w:val="center"/>
              <w:spacing w:line="500" w:lineRule="exact"/>
              <w:rPr>
                <w:sz w:val="24"/>
                <w:highlight w:val="none"/>
              </w:rPr>
            </w:pPr>
            <w:r>
              <w:rPr>
                <w:sz w:val="24"/>
                <w:highlight w:val="none"/>
              </w:rPr>
              <w:t xml:space="preserve">2</w:t>
            </w:r>
            <w:r>
              <w:rPr>
                <w:sz w:val="24"/>
                <w:highlight w:val="none"/>
              </w:rPr>
            </w:r>
            <w:r/>
          </w:p>
        </w:tc>
        <w:tc>
          <w:tcPr>
            <w:tcW w:w="2730" w:type="dxa"/>
            <w:vAlign w:val="center"/>
            <w:textDirection w:val="lrTb"/>
            <w:noWrap w:val="false"/>
          </w:tcPr>
          <w:p>
            <w:pPr>
              <w:pStyle w:val="847"/>
              <w:jc w:val="center"/>
              <w:spacing w:line="500" w:lineRule="exact"/>
              <w:rPr>
                <w:sz w:val="24"/>
                <w:highlight w:val="none"/>
              </w:rPr>
            </w:pPr>
            <w:r>
              <w:rPr>
                <w:sz w:val="24"/>
                <w:highlight w:val="none"/>
              </w:rPr>
            </w:r>
            <w:r/>
          </w:p>
        </w:tc>
        <w:tc>
          <w:tcPr>
            <w:tcW w:w="1680" w:type="dxa"/>
            <w:vAlign w:val="center"/>
            <w:textDirection w:val="lrTb"/>
            <w:noWrap w:val="false"/>
          </w:tcPr>
          <w:p>
            <w:pPr>
              <w:pStyle w:val="847"/>
              <w:jc w:val="center"/>
              <w:spacing w:line="500" w:lineRule="exact"/>
              <w:rPr>
                <w:sz w:val="24"/>
                <w:highlight w:val="none"/>
              </w:rPr>
            </w:pPr>
            <w:r>
              <w:rPr>
                <w:sz w:val="24"/>
                <w:highlight w:val="none"/>
              </w:rPr>
            </w:r>
            <w:r/>
          </w:p>
        </w:tc>
        <w:tc>
          <w:tcPr>
            <w:tcW w:w="1890" w:type="dxa"/>
            <w:vAlign w:val="center"/>
            <w:textDirection w:val="lrTb"/>
            <w:noWrap w:val="false"/>
          </w:tcPr>
          <w:p>
            <w:pPr>
              <w:pStyle w:val="847"/>
              <w:jc w:val="center"/>
              <w:spacing w:line="500" w:lineRule="exact"/>
              <w:rPr>
                <w:sz w:val="24"/>
                <w:highlight w:val="none"/>
              </w:rPr>
            </w:pPr>
            <w:r>
              <w:rPr>
                <w:sz w:val="24"/>
                <w:highlight w:val="none"/>
              </w:rPr>
            </w:r>
            <w:r/>
          </w:p>
        </w:tc>
        <w:tc>
          <w:tcPr>
            <w:tcW w:w="2310" w:type="dxa"/>
            <w:vAlign w:val="center"/>
            <w:textDirection w:val="lrTb"/>
            <w:noWrap w:val="false"/>
          </w:tcPr>
          <w:p>
            <w:pPr>
              <w:pStyle w:val="84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47"/>
              <w:jc w:val="center"/>
              <w:spacing w:line="500" w:lineRule="exact"/>
              <w:rPr>
                <w:sz w:val="24"/>
                <w:highlight w:val="none"/>
              </w:rPr>
            </w:pPr>
            <w:r>
              <w:rPr>
                <w:sz w:val="24"/>
                <w:highlight w:val="none"/>
              </w:rPr>
              <w:t xml:space="preserve">3</w:t>
            </w:r>
            <w:r>
              <w:rPr>
                <w:sz w:val="24"/>
                <w:highlight w:val="none"/>
              </w:rPr>
            </w:r>
            <w:r/>
          </w:p>
        </w:tc>
        <w:tc>
          <w:tcPr>
            <w:tcW w:w="2730" w:type="dxa"/>
            <w:vAlign w:val="center"/>
            <w:textDirection w:val="lrTb"/>
            <w:noWrap w:val="false"/>
          </w:tcPr>
          <w:p>
            <w:pPr>
              <w:pStyle w:val="847"/>
              <w:jc w:val="center"/>
              <w:spacing w:line="500" w:lineRule="exact"/>
              <w:rPr>
                <w:sz w:val="24"/>
                <w:highlight w:val="none"/>
              </w:rPr>
            </w:pPr>
            <w:r>
              <w:rPr>
                <w:sz w:val="24"/>
                <w:highlight w:val="none"/>
              </w:rPr>
            </w:r>
            <w:r/>
          </w:p>
        </w:tc>
        <w:tc>
          <w:tcPr>
            <w:tcW w:w="1680" w:type="dxa"/>
            <w:vAlign w:val="center"/>
            <w:textDirection w:val="lrTb"/>
            <w:noWrap w:val="false"/>
          </w:tcPr>
          <w:p>
            <w:pPr>
              <w:pStyle w:val="847"/>
              <w:jc w:val="center"/>
              <w:spacing w:line="500" w:lineRule="exact"/>
              <w:rPr>
                <w:sz w:val="24"/>
                <w:highlight w:val="none"/>
              </w:rPr>
            </w:pPr>
            <w:r>
              <w:rPr>
                <w:sz w:val="24"/>
                <w:highlight w:val="none"/>
              </w:rPr>
            </w:r>
            <w:r/>
          </w:p>
        </w:tc>
        <w:tc>
          <w:tcPr>
            <w:tcW w:w="1890" w:type="dxa"/>
            <w:vAlign w:val="center"/>
            <w:textDirection w:val="lrTb"/>
            <w:noWrap w:val="false"/>
          </w:tcPr>
          <w:p>
            <w:pPr>
              <w:pStyle w:val="847"/>
              <w:jc w:val="center"/>
              <w:spacing w:line="500" w:lineRule="exact"/>
              <w:rPr>
                <w:sz w:val="24"/>
                <w:highlight w:val="none"/>
              </w:rPr>
            </w:pPr>
            <w:r>
              <w:rPr>
                <w:sz w:val="24"/>
                <w:highlight w:val="none"/>
              </w:rPr>
            </w:r>
            <w:r/>
          </w:p>
        </w:tc>
        <w:tc>
          <w:tcPr>
            <w:tcW w:w="2310" w:type="dxa"/>
            <w:vAlign w:val="center"/>
            <w:textDirection w:val="lrTb"/>
            <w:noWrap w:val="false"/>
          </w:tcPr>
          <w:p>
            <w:pPr>
              <w:pStyle w:val="84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47"/>
              <w:jc w:val="center"/>
              <w:spacing w:line="500" w:lineRule="exact"/>
              <w:rPr>
                <w:sz w:val="24"/>
                <w:highlight w:val="none"/>
              </w:rPr>
            </w:pPr>
            <w:r>
              <w:rPr>
                <w:rFonts w:hint="eastAsia"/>
                <w:sz w:val="24"/>
                <w:highlight w:val="none"/>
              </w:rPr>
              <w:t xml:space="preserve">4</w:t>
            </w:r>
            <w:r>
              <w:rPr>
                <w:sz w:val="24"/>
                <w:highlight w:val="none"/>
              </w:rPr>
            </w:r>
            <w:r/>
          </w:p>
        </w:tc>
        <w:tc>
          <w:tcPr>
            <w:tcW w:w="2730" w:type="dxa"/>
            <w:vAlign w:val="center"/>
            <w:textDirection w:val="lrTb"/>
            <w:noWrap w:val="false"/>
          </w:tcPr>
          <w:p>
            <w:pPr>
              <w:pStyle w:val="847"/>
              <w:jc w:val="center"/>
              <w:spacing w:line="500" w:lineRule="exact"/>
              <w:rPr>
                <w:sz w:val="24"/>
                <w:highlight w:val="none"/>
              </w:rPr>
            </w:pPr>
            <w:r>
              <w:rPr>
                <w:sz w:val="24"/>
                <w:highlight w:val="none"/>
              </w:rPr>
            </w:r>
            <w:r/>
          </w:p>
        </w:tc>
        <w:tc>
          <w:tcPr>
            <w:tcW w:w="1680" w:type="dxa"/>
            <w:vAlign w:val="center"/>
            <w:textDirection w:val="lrTb"/>
            <w:noWrap w:val="false"/>
          </w:tcPr>
          <w:p>
            <w:pPr>
              <w:pStyle w:val="847"/>
              <w:jc w:val="center"/>
              <w:spacing w:line="500" w:lineRule="exact"/>
              <w:rPr>
                <w:sz w:val="24"/>
                <w:highlight w:val="none"/>
              </w:rPr>
            </w:pPr>
            <w:r>
              <w:rPr>
                <w:sz w:val="24"/>
                <w:highlight w:val="none"/>
              </w:rPr>
            </w:r>
            <w:r/>
          </w:p>
        </w:tc>
        <w:tc>
          <w:tcPr>
            <w:tcW w:w="1890" w:type="dxa"/>
            <w:vAlign w:val="center"/>
            <w:textDirection w:val="lrTb"/>
            <w:noWrap w:val="false"/>
          </w:tcPr>
          <w:p>
            <w:pPr>
              <w:pStyle w:val="847"/>
              <w:jc w:val="center"/>
              <w:spacing w:line="500" w:lineRule="exact"/>
              <w:rPr>
                <w:sz w:val="24"/>
                <w:highlight w:val="none"/>
              </w:rPr>
            </w:pPr>
            <w:r>
              <w:rPr>
                <w:sz w:val="24"/>
                <w:highlight w:val="none"/>
              </w:rPr>
            </w:r>
            <w:r/>
          </w:p>
        </w:tc>
        <w:tc>
          <w:tcPr>
            <w:tcW w:w="2310" w:type="dxa"/>
            <w:vAlign w:val="center"/>
            <w:textDirection w:val="lrTb"/>
            <w:noWrap w:val="false"/>
          </w:tcPr>
          <w:p>
            <w:pPr>
              <w:pStyle w:val="84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47"/>
              <w:jc w:val="center"/>
              <w:spacing w:line="500" w:lineRule="exact"/>
              <w:rPr>
                <w:sz w:val="24"/>
                <w:highlight w:val="none"/>
              </w:rPr>
            </w:pPr>
            <w:r>
              <w:rPr>
                <w:rFonts w:hint="eastAsia"/>
                <w:sz w:val="24"/>
                <w:highlight w:val="none"/>
              </w:rPr>
              <w:t xml:space="preserve">5</w:t>
            </w:r>
            <w:r>
              <w:rPr>
                <w:sz w:val="24"/>
                <w:highlight w:val="none"/>
              </w:rPr>
            </w:r>
            <w:r/>
          </w:p>
        </w:tc>
        <w:tc>
          <w:tcPr>
            <w:tcW w:w="2730" w:type="dxa"/>
            <w:vAlign w:val="center"/>
            <w:textDirection w:val="lrTb"/>
            <w:noWrap w:val="false"/>
          </w:tcPr>
          <w:p>
            <w:pPr>
              <w:pStyle w:val="847"/>
              <w:jc w:val="center"/>
              <w:spacing w:line="500" w:lineRule="exact"/>
              <w:rPr>
                <w:sz w:val="24"/>
                <w:highlight w:val="none"/>
              </w:rPr>
            </w:pPr>
            <w:r>
              <w:rPr>
                <w:sz w:val="24"/>
                <w:highlight w:val="none"/>
              </w:rPr>
            </w:r>
            <w:r/>
          </w:p>
        </w:tc>
        <w:tc>
          <w:tcPr>
            <w:tcW w:w="1680" w:type="dxa"/>
            <w:vAlign w:val="center"/>
            <w:textDirection w:val="lrTb"/>
            <w:noWrap w:val="false"/>
          </w:tcPr>
          <w:p>
            <w:pPr>
              <w:pStyle w:val="847"/>
              <w:jc w:val="center"/>
              <w:spacing w:line="500" w:lineRule="exact"/>
              <w:rPr>
                <w:sz w:val="24"/>
                <w:highlight w:val="none"/>
              </w:rPr>
            </w:pPr>
            <w:r>
              <w:rPr>
                <w:sz w:val="24"/>
                <w:highlight w:val="none"/>
              </w:rPr>
            </w:r>
            <w:r/>
          </w:p>
        </w:tc>
        <w:tc>
          <w:tcPr>
            <w:tcW w:w="1890" w:type="dxa"/>
            <w:vAlign w:val="center"/>
            <w:textDirection w:val="lrTb"/>
            <w:noWrap w:val="false"/>
          </w:tcPr>
          <w:p>
            <w:pPr>
              <w:pStyle w:val="847"/>
              <w:jc w:val="center"/>
              <w:spacing w:line="500" w:lineRule="exact"/>
              <w:rPr>
                <w:sz w:val="24"/>
                <w:highlight w:val="none"/>
              </w:rPr>
            </w:pPr>
            <w:r>
              <w:rPr>
                <w:sz w:val="24"/>
                <w:highlight w:val="none"/>
              </w:rPr>
            </w:r>
            <w:r/>
          </w:p>
        </w:tc>
        <w:tc>
          <w:tcPr>
            <w:tcW w:w="2310" w:type="dxa"/>
            <w:vAlign w:val="center"/>
            <w:textDirection w:val="lrTb"/>
            <w:noWrap w:val="false"/>
          </w:tcPr>
          <w:p>
            <w:pPr>
              <w:pStyle w:val="84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47"/>
              <w:jc w:val="center"/>
              <w:spacing w:line="500" w:lineRule="exact"/>
              <w:rPr>
                <w:sz w:val="24"/>
                <w:highlight w:val="none"/>
              </w:rPr>
            </w:pPr>
            <w:r>
              <w:rPr>
                <w:rFonts w:hint="eastAsia"/>
                <w:sz w:val="24"/>
                <w:highlight w:val="none"/>
              </w:rPr>
              <w:t xml:space="preserve">6</w:t>
            </w:r>
            <w:r>
              <w:rPr>
                <w:sz w:val="24"/>
                <w:highlight w:val="none"/>
              </w:rPr>
            </w:r>
            <w:r/>
          </w:p>
        </w:tc>
        <w:tc>
          <w:tcPr>
            <w:tcW w:w="2730" w:type="dxa"/>
            <w:vAlign w:val="center"/>
            <w:textDirection w:val="lrTb"/>
            <w:noWrap w:val="false"/>
          </w:tcPr>
          <w:p>
            <w:pPr>
              <w:pStyle w:val="847"/>
              <w:jc w:val="center"/>
              <w:spacing w:line="500" w:lineRule="exact"/>
              <w:rPr>
                <w:sz w:val="24"/>
                <w:highlight w:val="none"/>
              </w:rPr>
            </w:pPr>
            <w:r>
              <w:rPr>
                <w:sz w:val="24"/>
                <w:highlight w:val="none"/>
              </w:rPr>
            </w:r>
            <w:r/>
          </w:p>
        </w:tc>
        <w:tc>
          <w:tcPr>
            <w:tcW w:w="1680" w:type="dxa"/>
            <w:vAlign w:val="center"/>
            <w:textDirection w:val="lrTb"/>
            <w:noWrap w:val="false"/>
          </w:tcPr>
          <w:p>
            <w:pPr>
              <w:pStyle w:val="847"/>
              <w:jc w:val="center"/>
              <w:spacing w:line="500" w:lineRule="exact"/>
              <w:rPr>
                <w:sz w:val="24"/>
                <w:highlight w:val="none"/>
              </w:rPr>
            </w:pPr>
            <w:r>
              <w:rPr>
                <w:sz w:val="24"/>
                <w:highlight w:val="none"/>
              </w:rPr>
            </w:r>
            <w:r/>
          </w:p>
        </w:tc>
        <w:tc>
          <w:tcPr>
            <w:tcW w:w="1890" w:type="dxa"/>
            <w:vAlign w:val="center"/>
            <w:textDirection w:val="lrTb"/>
            <w:noWrap w:val="false"/>
          </w:tcPr>
          <w:p>
            <w:pPr>
              <w:pStyle w:val="847"/>
              <w:jc w:val="center"/>
              <w:spacing w:line="500" w:lineRule="exact"/>
              <w:rPr>
                <w:sz w:val="24"/>
                <w:highlight w:val="none"/>
              </w:rPr>
            </w:pPr>
            <w:r>
              <w:rPr>
                <w:sz w:val="24"/>
                <w:highlight w:val="none"/>
              </w:rPr>
            </w:r>
            <w:r/>
          </w:p>
        </w:tc>
        <w:tc>
          <w:tcPr>
            <w:tcW w:w="2310" w:type="dxa"/>
            <w:vAlign w:val="center"/>
            <w:textDirection w:val="lrTb"/>
            <w:noWrap w:val="false"/>
          </w:tcPr>
          <w:p>
            <w:pPr>
              <w:pStyle w:val="84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47"/>
              <w:jc w:val="center"/>
              <w:spacing w:line="500" w:lineRule="exact"/>
              <w:rPr>
                <w:sz w:val="24"/>
                <w:highlight w:val="none"/>
              </w:rPr>
            </w:pPr>
            <w:r>
              <w:rPr>
                <w:rFonts w:hint="eastAsia"/>
                <w:sz w:val="24"/>
                <w:highlight w:val="none"/>
              </w:rPr>
              <w:t xml:space="preserve">7</w:t>
            </w:r>
            <w:r>
              <w:rPr>
                <w:sz w:val="24"/>
                <w:highlight w:val="none"/>
              </w:rPr>
            </w:r>
            <w:r/>
          </w:p>
        </w:tc>
        <w:tc>
          <w:tcPr>
            <w:tcW w:w="2730" w:type="dxa"/>
            <w:vAlign w:val="center"/>
            <w:textDirection w:val="lrTb"/>
            <w:noWrap w:val="false"/>
          </w:tcPr>
          <w:p>
            <w:pPr>
              <w:pStyle w:val="847"/>
              <w:jc w:val="center"/>
              <w:spacing w:line="500" w:lineRule="exact"/>
              <w:rPr>
                <w:sz w:val="24"/>
                <w:highlight w:val="none"/>
              </w:rPr>
            </w:pPr>
            <w:r>
              <w:rPr>
                <w:sz w:val="24"/>
                <w:highlight w:val="none"/>
              </w:rPr>
            </w:r>
            <w:r/>
          </w:p>
        </w:tc>
        <w:tc>
          <w:tcPr>
            <w:tcW w:w="1680" w:type="dxa"/>
            <w:vAlign w:val="center"/>
            <w:textDirection w:val="lrTb"/>
            <w:noWrap w:val="false"/>
          </w:tcPr>
          <w:p>
            <w:pPr>
              <w:pStyle w:val="847"/>
              <w:jc w:val="center"/>
              <w:spacing w:line="500" w:lineRule="exact"/>
              <w:rPr>
                <w:sz w:val="24"/>
                <w:highlight w:val="none"/>
              </w:rPr>
            </w:pPr>
            <w:r>
              <w:rPr>
                <w:sz w:val="24"/>
                <w:highlight w:val="none"/>
              </w:rPr>
            </w:r>
            <w:r/>
          </w:p>
        </w:tc>
        <w:tc>
          <w:tcPr>
            <w:tcW w:w="1890" w:type="dxa"/>
            <w:vAlign w:val="center"/>
            <w:textDirection w:val="lrTb"/>
            <w:noWrap w:val="false"/>
          </w:tcPr>
          <w:p>
            <w:pPr>
              <w:pStyle w:val="847"/>
              <w:jc w:val="center"/>
              <w:spacing w:line="500" w:lineRule="exact"/>
              <w:rPr>
                <w:sz w:val="24"/>
                <w:highlight w:val="none"/>
              </w:rPr>
            </w:pPr>
            <w:r>
              <w:rPr>
                <w:sz w:val="24"/>
                <w:highlight w:val="none"/>
              </w:rPr>
            </w:r>
            <w:r/>
          </w:p>
        </w:tc>
        <w:tc>
          <w:tcPr>
            <w:tcW w:w="2310" w:type="dxa"/>
            <w:vAlign w:val="center"/>
            <w:textDirection w:val="lrTb"/>
            <w:noWrap w:val="false"/>
          </w:tcPr>
          <w:p>
            <w:pPr>
              <w:pStyle w:val="84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47"/>
              <w:jc w:val="center"/>
              <w:spacing w:line="500" w:lineRule="exact"/>
              <w:rPr>
                <w:sz w:val="24"/>
                <w:highlight w:val="none"/>
              </w:rPr>
            </w:pPr>
            <w:r>
              <w:rPr>
                <w:rFonts w:hint="eastAsia"/>
                <w:sz w:val="24"/>
                <w:highlight w:val="none"/>
              </w:rPr>
              <w:t xml:space="preserve">8</w:t>
            </w:r>
            <w:r>
              <w:rPr>
                <w:sz w:val="24"/>
                <w:highlight w:val="none"/>
              </w:rPr>
            </w:r>
            <w:r/>
          </w:p>
        </w:tc>
        <w:tc>
          <w:tcPr>
            <w:tcW w:w="2730" w:type="dxa"/>
            <w:vAlign w:val="center"/>
            <w:textDirection w:val="lrTb"/>
            <w:noWrap w:val="false"/>
          </w:tcPr>
          <w:p>
            <w:pPr>
              <w:pStyle w:val="847"/>
              <w:jc w:val="center"/>
              <w:spacing w:line="500" w:lineRule="exact"/>
              <w:rPr>
                <w:sz w:val="24"/>
                <w:highlight w:val="none"/>
              </w:rPr>
            </w:pPr>
            <w:r>
              <w:rPr>
                <w:sz w:val="24"/>
                <w:highlight w:val="none"/>
              </w:rPr>
            </w:r>
            <w:r/>
          </w:p>
        </w:tc>
        <w:tc>
          <w:tcPr>
            <w:tcW w:w="1680" w:type="dxa"/>
            <w:vAlign w:val="center"/>
            <w:textDirection w:val="lrTb"/>
            <w:noWrap w:val="false"/>
          </w:tcPr>
          <w:p>
            <w:pPr>
              <w:pStyle w:val="847"/>
              <w:jc w:val="center"/>
              <w:spacing w:line="500" w:lineRule="exact"/>
              <w:rPr>
                <w:sz w:val="24"/>
                <w:highlight w:val="none"/>
              </w:rPr>
            </w:pPr>
            <w:r>
              <w:rPr>
                <w:sz w:val="24"/>
                <w:highlight w:val="none"/>
              </w:rPr>
            </w:r>
            <w:r/>
          </w:p>
        </w:tc>
        <w:tc>
          <w:tcPr>
            <w:tcW w:w="1890" w:type="dxa"/>
            <w:vAlign w:val="center"/>
            <w:textDirection w:val="lrTb"/>
            <w:noWrap w:val="false"/>
          </w:tcPr>
          <w:p>
            <w:pPr>
              <w:pStyle w:val="847"/>
              <w:jc w:val="center"/>
              <w:spacing w:line="500" w:lineRule="exact"/>
              <w:rPr>
                <w:sz w:val="24"/>
                <w:highlight w:val="none"/>
              </w:rPr>
            </w:pPr>
            <w:r>
              <w:rPr>
                <w:sz w:val="24"/>
                <w:highlight w:val="none"/>
              </w:rPr>
            </w:r>
            <w:r/>
          </w:p>
        </w:tc>
        <w:tc>
          <w:tcPr>
            <w:tcW w:w="2310" w:type="dxa"/>
            <w:vAlign w:val="center"/>
            <w:textDirection w:val="lrTb"/>
            <w:noWrap w:val="false"/>
          </w:tcPr>
          <w:p>
            <w:pPr>
              <w:pStyle w:val="847"/>
              <w:jc w:val="center"/>
              <w:spacing w:line="500" w:lineRule="exact"/>
              <w:rPr>
                <w:sz w:val="24"/>
                <w:highlight w:val="none"/>
              </w:rPr>
            </w:pPr>
            <w:r>
              <w:rPr>
                <w:sz w:val="24"/>
                <w:highlight w:val="none"/>
              </w:rPr>
            </w:r>
            <w:r/>
          </w:p>
        </w:tc>
      </w:tr>
      <w:tr>
        <w:trPr>
          <w:trHeight w:val="567"/>
        </w:trPr>
        <w:tc>
          <w:tcPr>
            <w:tcW w:w="738" w:type="dxa"/>
            <w:vAlign w:val="center"/>
            <w:textDirection w:val="lrTb"/>
            <w:noWrap w:val="false"/>
          </w:tcPr>
          <w:p>
            <w:pPr>
              <w:pStyle w:val="847"/>
              <w:jc w:val="center"/>
              <w:spacing w:line="500" w:lineRule="exact"/>
              <w:rPr>
                <w:sz w:val="24"/>
                <w:highlight w:val="none"/>
              </w:rPr>
            </w:pPr>
            <w:r>
              <w:rPr>
                <w:sz w:val="24"/>
                <w:highlight w:val="none"/>
              </w:rPr>
              <w:t xml:space="preserve">……</w:t>
            </w:r>
            <w:r>
              <w:rPr>
                <w:sz w:val="24"/>
                <w:highlight w:val="none"/>
              </w:rPr>
            </w:r>
            <w:r/>
          </w:p>
        </w:tc>
        <w:tc>
          <w:tcPr>
            <w:tcW w:w="2730" w:type="dxa"/>
            <w:vAlign w:val="center"/>
            <w:textDirection w:val="lrTb"/>
            <w:noWrap w:val="false"/>
          </w:tcPr>
          <w:p>
            <w:pPr>
              <w:pStyle w:val="847"/>
              <w:jc w:val="center"/>
              <w:spacing w:line="500" w:lineRule="exact"/>
              <w:rPr>
                <w:sz w:val="24"/>
                <w:highlight w:val="none"/>
              </w:rPr>
            </w:pPr>
            <w:r>
              <w:rPr>
                <w:sz w:val="24"/>
                <w:highlight w:val="none"/>
              </w:rPr>
            </w:r>
            <w:r/>
          </w:p>
        </w:tc>
        <w:tc>
          <w:tcPr>
            <w:tcW w:w="1680" w:type="dxa"/>
            <w:vAlign w:val="center"/>
            <w:textDirection w:val="lrTb"/>
            <w:noWrap w:val="false"/>
          </w:tcPr>
          <w:p>
            <w:pPr>
              <w:pStyle w:val="847"/>
              <w:jc w:val="center"/>
              <w:spacing w:line="500" w:lineRule="exact"/>
              <w:rPr>
                <w:sz w:val="24"/>
                <w:highlight w:val="none"/>
              </w:rPr>
            </w:pPr>
            <w:r>
              <w:rPr>
                <w:sz w:val="24"/>
                <w:highlight w:val="none"/>
              </w:rPr>
            </w:r>
            <w:r/>
          </w:p>
        </w:tc>
        <w:tc>
          <w:tcPr>
            <w:tcW w:w="1890" w:type="dxa"/>
            <w:vAlign w:val="center"/>
            <w:textDirection w:val="lrTb"/>
            <w:noWrap w:val="false"/>
          </w:tcPr>
          <w:p>
            <w:pPr>
              <w:pStyle w:val="847"/>
              <w:jc w:val="center"/>
              <w:spacing w:line="500" w:lineRule="exact"/>
              <w:rPr>
                <w:sz w:val="24"/>
                <w:highlight w:val="none"/>
              </w:rPr>
            </w:pPr>
            <w:r>
              <w:rPr>
                <w:sz w:val="24"/>
                <w:highlight w:val="none"/>
              </w:rPr>
            </w:r>
            <w:r/>
          </w:p>
        </w:tc>
        <w:tc>
          <w:tcPr>
            <w:tcW w:w="2310" w:type="dxa"/>
            <w:vAlign w:val="center"/>
            <w:textDirection w:val="lrTb"/>
            <w:noWrap w:val="false"/>
          </w:tcPr>
          <w:p>
            <w:pPr>
              <w:pStyle w:val="847"/>
              <w:jc w:val="center"/>
              <w:spacing w:line="500" w:lineRule="exact"/>
              <w:rPr>
                <w:sz w:val="24"/>
                <w:highlight w:val="none"/>
              </w:rPr>
            </w:pPr>
            <w:r>
              <w:rPr>
                <w:sz w:val="24"/>
                <w:highlight w:val="none"/>
              </w:rPr>
            </w:r>
            <w:r/>
          </w:p>
        </w:tc>
      </w:tr>
    </w:tbl>
    <w:p>
      <w:pPr>
        <w:pStyle w:val="847"/>
        <w:jc w:val="center"/>
        <w:spacing w:line="360" w:lineRule="auto"/>
        <w:rPr>
          <w:rFonts w:hint="eastAsia" w:ascii="宋体" w:hAnsi="宋体"/>
          <w:b/>
          <w:sz w:val="24"/>
          <w:highlight w:val="none"/>
        </w:rPr>
      </w:pPr>
      <w:r>
        <w:rPr>
          <w:rFonts w:hint="eastAsia" w:ascii="宋体" w:hAnsi="宋体"/>
          <w:b/>
          <w:sz w:val="24"/>
          <w:highlight w:val="none"/>
        </w:rPr>
      </w:r>
      <w:r/>
    </w:p>
    <w:p>
      <w:pPr>
        <w:pStyle w:val="847"/>
        <w:ind w:firstLine="600"/>
        <w:spacing w:line="480" w:lineRule="exact"/>
        <w:rPr>
          <w:sz w:val="24"/>
          <w:szCs w:val="24"/>
          <w:highlight w:val="none"/>
        </w:rPr>
      </w:pPr>
      <w:r>
        <w:rPr>
          <w:rFonts w:hint="eastAsia"/>
          <w:sz w:val="24"/>
          <w:szCs w:val="24"/>
          <w:highlight w:val="none"/>
        </w:rPr>
        <w:t xml:space="preserve"> </w:t>
      </w:r>
      <w:r>
        <w:rPr>
          <w:sz w:val="24"/>
          <w:szCs w:val="24"/>
          <w:highlight w:val="none"/>
        </w:rPr>
      </w:r>
      <w:r/>
    </w:p>
    <w:p>
      <w:pPr>
        <w:pStyle w:val="847"/>
        <w:ind w:firstLine="4200"/>
        <w:spacing w:line="480" w:lineRule="exact"/>
        <w:rPr>
          <w:rFonts w:ascii="宋体" w:hAnsi="宋体"/>
          <w:sz w:val="24"/>
          <w:szCs w:val="24"/>
          <w:highlight w:val="none"/>
          <w:lang w:val="zh-CN"/>
        </w:rPr>
      </w:pPr>
      <w:r>
        <w:rPr>
          <w:rFonts w:hint="eastAsia" w:hAnsi="宋体"/>
          <w:sz w:val="24"/>
          <w:szCs w:val="24"/>
          <w:highlight w:val="none"/>
        </w:rPr>
        <w:t xml:space="preserve">投标人</w:t>
      </w:r>
      <w:r>
        <w:rPr>
          <w:rFonts w:hint="eastAsia" w:ascii="宋体" w:hAnsi="宋体" w:cs="宋体"/>
          <w:sz w:val="24"/>
          <w:szCs w:val="24"/>
          <w:highlight w:val="none"/>
          <w:lang w:val="zh-CN"/>
        </w:rPr>
        <w:t xml:space="preserve">：（单位盖章）</w:t>
      </w:r>
      <w:r>
        <w:rPr>
          <w:rFonts w:ascii="宋体" w:hAnsi="宋体"/>
          <w:sz w:val="24"/>
          <w:szCs w:val="24"/>
          <w:highlight w:val="none"/>
          <w:lang w:val="zh-CN"/>
        </w:rPr>
      </w:r>
      <w:r/>
    </w:p>
    <w:p>
      <w:pPr>
        <w:pStyle w:val="847"/>
        <w:ind w:firstLine="4200"/>
        <w:spacing w:line="480" w:lineRule="exact"/>
        <w:rPr>
          <w:sz w:val="24"/>
          <w:szCs w:val="24"/>
          <w:highlight w:val="none"/>
        </w:rPr>
      </w:pPr>
      <w:r>
        <w:rPr>
          <w:sz w:val="24"/>
          <w:szCs w:val="24"/>
          <w:highlight w:val="none"/>
        </w:rPr>
        <w:t xml:space="preserve">法定代表人或授权代表（签字或盖章）：</w:t>
      </w:r>
      <w:r>
        <w:rPr>
          <w:sz w:val="24"/>
          <w:szCs w:val="24"/>
          <w:highlight w:val="none"/>
        </w:rPr>
      </w:r>
      <w:r/>
    </w:p>
    <w:p>
      <w:pPr>
        <w:pStyle w:val="847"/>
        <w:ind w:firstLine="4200"/>
        <w:spacing w:line="480" w:lineRule="exact"/>
        <w:rPr>
          <w:sz w:val="24"/>
          <w:szCs w:val="24"/>
          <w:highlight w:val="none"/>
        </w:rPr>
      </w:pPr>
      <w:r>
        <w:rPr>
          <w:sz w:val="24"/>
          <w:szCs w:val="24"/>
          <w:highlight w:val="none"/>
        </w:rPr>
        <w:t xml:space="preserve">日期：</w:t>
      </w:r>
      <w:r>
        <w:rPr>
          <w:sz w:val="24"/>
          <w:szCs w:val="24"/>
          <w:highlight w:val="none"/>
        </w:rPr>
      </w:r>
      <w:r/>
    </w:p>
    <w:p>
      <w:pPr>
        <w:pStyle w:val="847"/>
        <w:spacing w:line="480" w:lineRule="auto"/>
        <w:rPr>
          <w:rFonts w:hint="eastAsia"/>
          <w:sz w:val="24"/>
          <w:szCs w:val="24"/>
          <w:highlight w:val="none"/>
        </w:rPr>
      </w:pPr>
      <w:r>
        <w:rPr>
          <w:rFonts w:hint="eastAsia"/>
          <w:sz w:val="24"/>
          <w:szCs w:val="24"/>
          <w:highlight w:val="none"/>
        </w:rPr>
      </w:r>
      <w:r/>
    </w:p>
    <w:p>
      <w:pPr>
        <w:pStyle w:val="847"/>
        <w:spacing w:line="480" w:lineRule="auto"/>
        <w:rPr>
          <w:rFonts w:hint="eastAsia"/>
          <w:sz w:val="24"/>
          <w:szCs w:val="24"/>
          <w:highlight w:val="none"/>
        </w:rPr>
      </w:pPr>
      <w:r>
        <w:rPr>
          <w:rFonts w:hint="eastAsia"/>
          <w:sz w:val="24"/>
          <w:szCs w:val="24"/>
          <w:highlight w:val="none"/>
        </w:rPr>
      </w:r>
      <w:r/>
    </w:p>
    <w:p>
      <w:pPr>
        <w:pStyle w:val="847"/>
        <w:spacing w:line="480" w:lineRule="auto"/>
        <w:rPr>
          <w:rFonts w:hint="eastAsia"/>
          <w:sz w:val="24"/>
          <w:szCs w:val="24"/>
          <w:highlight w:val="none"/>
        </w:rPr>
      </w:pPr>
      <w:r>
        <w:rPr>
          <w:rFonts w:hint="eastAsia"/>
          <w:sz w:val="24"/>
          <w:szCs w:val="24"/>
          <w:highlight w:val="none"/>
        </w:rPr>
      </w:r>
      <w:r/>
    </w:p>
    <w:p>
      <w:pPr>
        <w:pStyle w:val="847"/>
        <w:spacing w:line="480" w:lineRule="auto"/>
        <w:rPr>
          <w:rFonts w:hint="eastAsia"/>
          <w:sz w:val="24"/>
          <w:szCs w:val="24"/>
          <w:highlight w:val="none"/>
        </w:rPr>
      </w:pPr>
      <w:r>
        <w:rPr>
          <w:rFonts w:hint="eastAsia"/>
          <w:sz w:val="24"/>
          <w:szCs w:val="24"/>
          <w:highlight w:val="none"/>
        </w:rPr>
      </w:r>
      <w:r/>
    </w:p>
    <w:p>
      <w:pPr>
        <w:pStyle w:val="847"/>
        <w:spacing w:line="480" w:lineRule="auto"/>
        <w:rPr>
          <w:rFonts w:hint="eastAsia"/>
          <w:sz w:val="24"/>
          <w:szCs w:val="24"/>
          <w:highlight w:val="none"/>
        </w:rPr>
      </w:pPr>
      <w:r>
        <w:rPr>
          <w:rFonts w:hint="eastAsia"/>
          <w:sz w:val="24"/>
          <w:szCs w:val="24"/>
          <w:highlight w:val="none"/>
        </w:rPr>
      </w:r>
      <w:r/>
    </w:p>
    <w:p>
      <w:pPr>
        <w:pStyle w:val="847"/>
        <w:spacing w:line="480" w:lineRule="auto"/>
        <w:rPr>
          <w:rFonts w:hint="eastAsia"/>
          <w:sz w:val="24"/>
          <w:szCs w:val="24"/>
          <w:highlight w:val="none"/>
        </w:rPr>
      </w:pPr>
      <w:r>
        <w:rPr>
          <w:rFonts w:hint="eastAsia"/>
          <w:sz w:val="24"/>
          <w:szCs w:val="24"/>
          <w:highlight w:val="none"/>
        </w:rPr>
      </w:r>
      <w:r/>
    </w:p>
    <w:p>
      <w:pPr>
        <w:pStyle w:val="889"/>
        <w:spacing w:line="380" w:lineRule="exact"/>
        <w:rPr>
          <w:rFonts w:hint="eastAsia" w:hAnsi="宋体" w:eastAsia="宋体"/>
          <w:b/>
          <w:sz w:val="24"/>
          <w:highlight w:val="none"/>
        </w:rPr>
      </w:pPr>
      <w:r>
        <w:rPr>
          <w:rFonts w:hint="eastAsia" w:hAnsi="宋体" w:eastAsia="宋体"/>
          <w:b/>
          <w:sz w:val="24"/>
          <w:highlight w:val="none"/>
        </w:rPr>
      </w:r>
      <w:r/>
    </w:p>
    <w:p>
      <w:pPr>
        <w:pStyle w:val="889"/>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8</w:t>
      </w:r>
      <w:r>
        <w:rPr>
          <w:rFonts w:hint="eastAsia" w:hAnsi="宋体" w:eastAsia="宋体"/>
          <w:b/>
          <w:sz w:val="24"/>
          <w:highlight w:val="none"/>
        </w:rPr>
        <w:t xml:space="preserve">、参加政府采购活动前三年内，在经营活动中没有重大违法记录声明</w:t>
      </w:r>
      <w:r>
        <w:rPr>
          <w:rFonts w:hint="eastAsia" w:hAnsi="宋体" w:eastAsia="宋体"/>
          <w:b/>
          <w:sz w:val="24"/>
          <w:highlight w:val="none"/>
        </w:rPr>
      </w:r>
      <w:r/>
    </w:p>
    <w:p>
      <w:pPr>
        <w:pStyle w:val="847"/>
        <w:ind w:left="-210" w:right="-210"/>
        <w:spacing w:line="360" w:lineRule="auto"/>
        <w:rPr>
          <w:rFonts w:ascii="宋体" w:hAnsi="宋体" w:cs="宋体"/>
          <w:b/>
          <w:sz w:val="24"/>
          <w:highlight w:val="none"/>
        </w:rPr>
      </w:pPr>
      <w:r>
        <w:rPr>
          <w:rFonts w:ascii="宋体" w:hAnsi="宋体" w:cs="宋体"/>
          <w:b/>
          <w:sz w:val="24"/>
          <w:highlight w:val="none"/>
        </w:rPr>
      </w:r>
      <w:r/>
    </w:p>
    <w:p>
      <w:pPr>
        <w:pStyle w:val="870"/>
        <w:ind w:left="0" w:firstLine="0"/>
        <w:jc w:val="both"/>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参加政府采购活动前三年内，在经营活动中没有重大违法记录声明</w:t>
      </w:r>
      <w:r>
        <w:rPr>
          <w:rFonts w:hint="eastAsia" w:ascii="宋体" w:hAnsi="宋体" w:eastAsia="宋体" w:cs="Times New Roman"/>
          <w:b/>
          <w:sz w:val="28"/>
          <w:highlight w:val="none"/>
        </w:rPr>
      </w:r>
      <w:r/>
    </w:p>
    <w:p>
      <w:pPr>
        <w:pStyle w:val="847"/>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47"/>
        <w:spacing w:line="360" w:lineRule="auto"/>
        <w:rPr>
          <w:rFonts w:ascii="宋体" w:hAnsi="宋体"/>
          <w:color w:val="000000"/>
          <w:szCs w:val="21"/>
          <w:highlight w:val="none"/>
        </w:rPr>
      </w:pPr>
      <w:r>
        <w:rPr>
          <w:rFonts w:hint="eastAsia" w:ascii="宋体" w:hAnsi="宋体"/>
          <w:color w:val="000000"/>
          <w:szCs w:val="21"/>
          <w:highlight w:val="none"/>
        </w:rPr>
        <w:t xml:space="preserve">致：苏州恒中造价师事务所有限责任公司</w:t>
      </w:r>
      <w:r>
        <w:rPr>
          <w:rFonts w:ascii="宋体" w:hAnsi="宋体"/>
          <w:color w:val="000000"/>
          <w:szCs w:val="21"/>
          <w:highlight w:val="none"/>
        </w:rPr>
      </w:r>
      <w:r/>
    </w:p>
    <w:p>
      <w:pPr>
        <w:pStyle w:val="8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我单位</w:t>
      </w:r>
      <w:r>
        <w:rPr>
          <w:rFonts w:hint="eastAsia" w:ascii="宋体" w:hAnsi="宋体"/>
          <w:color w:val="000000"/>
          <w:szCs w:val="21"/>
          <w:highlight w:val="none"/>
          <w:u w:val="single"/>
        </w:rPr>
        <w:t xml:space="preserve">         （供应商名称）        </w:t>
      </w:r>
      <w:r>
        <w:rPr>
          <w:rFonts w:hint="eastAsia" w:ascii="宋体" w:hAnsi="宋体"/>
          <w:color w:val="000000"/>
          <w:szCs w:val="21"/>
          <w:highlight w:val="none"/>
        </w:rPr>
        <w:t xml:space="preserve"> 在参加政府采购活动前三年内，没有重大违法记录，特此声明。</w:t>
      </w:r>
      <w:r>
        <w:rPr>
          <w:rFonts w:hint="eastAsia" w:ascii="宋体" w:hAnsi="宋体"/>
          <w:color w:val="000000"/>
          <w:szCs w:val="21"/>
          <w:highlight w:val="none"/>
        </w:rPr>
      </w:r>
      <w:r/>
    </w:p>
    <w:p>
      <w:pPr>
        <w:pStyle w:val="8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若采购人或采购代理机构在本项目采购过程中发现我单位近三年内在政府采购活动中有重大违法记录，我单位将无条件退出本项目的招标，并承担因此引起的一起后果。</w:t>
      </w:r>
      <w:r>
        <w:rPr>
          <w:rFonts w:hint="eastAsia" w:ascii="宋体" w:hAnsi="宋体"/>
          <w:color w:val="000000"/>
          <w:szCs w:val="21"/>
          <w:highlight w:val="none"/>
        </w:rPr>
      </w:r>
      <w:r/>
    </w:p>
    <w:p>
      <w:pPr>
        <w:pStyle w:val="8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供应商名称（单位公章）：</w:t>
      </w:r>
      <w:r>
        <w:rPr>
          <w:rFonts w:hint="eastAsia" w:ascii="宋体" w:hAnsi="宋体"/>
          <w:color w:val="000000"/>
          <w:szCs w:val="21"/>
          <w:highlight w:val="none"/>
        </w:rPr>
      </w:r>
      <w:r/>
    </w:p>
    <w:p>
      <w:pPr>
        <w:pStyle w:val="847"/>
        <w:ind w:firstLine="420"/>
        <w:spacing w:line="360" w:lineRule="auto"/>
        <w:rPr>
          <w:rFonts w:hint="eastAsia" w:ascii="宋体" w:hAnsi="宋体"/>
          <w:color w:val="000000"/>
          <w:szCs w:val="21"/>
          <w:highlight w:val="none"/>
        </w:rPr>
      </w:pPr>
      <w:r>
        <w:rPr>
          <w:rFonts w:hint="eastAsia" w:ascii="宋体" w:hAnsi="宋体" w:cs="宋体"/>
          <w:szCs w:val="21"/>
          <w:highlight w:val="none"/>
          <w:lang w:bidi="ar"/>
        </w:rPr>
        <w:t xml:space="preserve">法定代表人（负责人）或代理人（签字或盖章）：</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47"/>
        <w:ind w:firstLine="420"/>
        <w:jc w:val="left"/>
        <w:spacing w:line="400" w:lineRule="exact"/>
        <w:rPr>
          <w:rFonts w:hint="eastAsia" w:ascii="宋体" w:hAnsi="宋体" w:cs="宋体"/>
          <w:b/>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t xml:space="preserve">  </w:t>
      </w:r>
      <w:r>
        <w:rPr>
          <w:rFonts w:hint="eastAsia" w:ascii="宋体" w:hAnsi="宋体" w:cs="宋体"/>
          <w:b/>
          <w:szCs w:val="21"/>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pStyle w:val="870"/>
        <w:ind w:firstLine="0"/>
        <w:rPr>
          <w:rFonts w:hint="eastAsia" w:ascii="宋体" w:hAnsi="宋体"/>
          <w:b/>
          <w:bCs/>
          <w:sz w:val="24"/>
          <w:szCs w:val="24"/>
          <w:highlight w:val="none"/>
        </w:rPr>
      </w:pPr>
      <w:r>
        <w:rPr>
          <w:rFonts w:hint="eastAsia" w:ascii="宋体" w:hAnsi="宋体"/>
          <w:b/>
          <w:bCs/>
          <w:sz w:val="24"/>
          <w:szCs w:val="24"/>
          <w:highlight w:val="none"/>
        </w:rPr>
      </w:r>
      <w:r>
        <w:rPr>
          <w:rFonts w:hint="eastAsia" w:ascii="宋体" w:hAnsi="宋体"/>
          <w:b/>
          <w:bCs/>
          <w:sz w:val="24"/>
          <w:szCs w:val="24"/>
          <w:highlight w:val="none"/>
        </w:rPr>
      </w:r>
      <w:r/>
    </w:p>
    <w:p>
      <w:pPr>
        <w:pStyle w:val="870"/>
        <w:ind w:firstLine="0"/>
        <w:rPr>
          <w:rFonts w:hint="eastAsia" w:ascii="宋体" w:hAnsi="宋体"/>
          <w:b/>
          <w:bCs/>
          <w:sz w:val="24"/>
          <w:szCs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70"/>
        <w:ind w:firstLine="0"/>
        <w:rPr>
          <w:rFonts w:hint="eastAsia" w:ascii="宋体" w:hAnsi="宋体"/>
          <w:b/>
          <w:sz w:val="24"/>
          <w:highlight w:val="none"/>
        </w:rPr>
      </w:pPr>
      <w:r>
        <w:rPr>
          <w:rFonts w:hint="eastAsia" w:ascii="宋体" w:hAnsi="宋体"/>
          <w:b/>
          <w:sz w:val="24"/>
          <w:highlight w:val="none"/>
        </w:rPr>
      </w:r>
      <w:r/>
    </w:p>
    <w:p>
      <w:pPr>
        <w:pStyle w:val="889"/>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9</w:t>
      </w:r>
      <w:r>
        <w:rPr>
          <w:rFonts w:hint="eastAsia" w:hAnsi="宋体" w:eastAsia="宋体"/>
          <w:b/>
          <w:sz w:val="24"/>
          <w:highlight w:val="none"/>
        </w:rPr>
        <w:t xml:space="preserve">、投标人情况表</w:t>
      </w:r>
      <w:r>
        <w:rPr>
          <w:rFonts w:hint="eastAsia" w:hAnsi="宋体" w:eastAsia="宋体"/>
          <w:b/>
          <w:sz w:val="24"/>
          <w:highlight w:val="none"/>
        </w:rPr>
      </w:r>
      <w:r/>
    </w:p>
    <w:p>
      <w:pPr>
        <w:pStyle w:val="87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投标人情况表</w:t>
      </w:r>
      <w:r>
        <w:rPr>
          <w:rFonts w:hint="eastAsia" w:ascii="宋体" w:hAnsi="宋体" w:eastAsia="宋体" w:cs="Times New Roman"/>
          <w:b/>
          <w:sz w:val="28"/>
          <w:highlight w:val="none"/>
        </w:rPr>
      </w:r>
      <w:r/>
    </w:p>
    <w:p>
      <w:pPr>
        <w:pStyle w:val="870"/>
        <w:rPr>
          <w:rFonts w:ascii="宋体" w:hAnsi="宋体"/>
          <w:szCs w:val="21"/>
          <w:highlight w:val="none"/>
        </w:rPr>
      </w:pPr>
      <w:r>
        <w:rPr>
          <w:rFonts w:hint="eastAsia" w:ascii="宋体" w:hAnsi="宋体"/>
          <w:szCs w:val="21"/>
          <w:highlight w:val="none"/>
        </w:rPr>
        <w:t xml:space="preserve">单位名称（盖章）：</w:t>
      </w:r>
      <w:r>
        <w:rPr>
          <w:rFonts w:ascii="宋体" w:hAnsi="宋体"/>
          <w:szCs w:val="21"/>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265"/>
        <w:gridCol w:w="1845"/>
        <w:gridCol w:w="1344"/>
        <w:gridCol w:w="1892"/>
        <w:gridCol w:w="1138"/>
      </w:tblGrid>
      <w:tr>
        <w:trPr>
          <w:cantSplit/>
          <w:trHeight w:val="366"/>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tcW w:w="1845"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c>
          <w:tcPr>
            <w:tcW w:w="1344" w:type="dxa"/>
            <w:vAlign w:val="top"/>
            <w:textDirection w:val="lrTb"/>
            <w:noWrap w:val="false"/>
          </w:tcPr>
          <w:p>
            <w:pPr>
              <w:pStyle w:val="870"/>
              <w:ind w:firstLine="0"/>
              <w:spacing w:line="400" w:lineRule="exact"/>
              <w:rPr>
                <w:rFonts w:ascii="宋体" w:hAnsi="宋体"/>
                <w:szCs w:val="21"/>
                <w:highlight w:val="none"/>
              </w:rPr>
            </w:pPr>
            <w:r>
              <w:rPr>
                <w:rFonts w:hint="eastAsia" w:ascii="宋体" w:hAnsi="宋体"/>
                <w:szCs w:val="21"/>
                <w:highlight w:val="none"/>
              </w:rPr>
              <w:t xml:space="preserve">成立日期</w:t>
            </w:r>
            <w:r>
              <w:rPr>
                <w:rFonts w:ascii="宋体" w:hAnsi="宋体"/>
                <w:szCs w:val="21"/>
                <w:highlight w:val="none"/>
              </w:rPr>
            </w:r>
            <w:r/>
          </w:p>
        </w:tc>
        <w:tc>
          <w:tcPr>
            <w:gridSpan w:val="2"/>
            <w:tcW w:w="3030"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企业地址</w:t>
            </w:r>
            <w:r>
              <w:rPr>
                <w:rFonts w:ascii="宋体" w:hAnsi="宋体"/>
                <w:szCs w:val="21"/>
                <w:highlight w:val="none"/>
              </w:rPr>
            </w:r>
            <w:r/>
          </w:p>
        </w:tc>
        <w:tc>
          <w:tcPr>
            <w:tcW w:w="1845"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c>
          <w:tcPr>
            <w:tcW w:w="1344" w:type="dxa"/>
            <w:vAlign w:val="top"/>
            <w:textDirection w:val="lrTb"/>
            <w:noWrap w:val="false"/>
          </w:tcPr>
          <w:p>
            <w:pPr>
              <w:pStyle w:val="870"/>
              <w:ind w:firstLine="0"/>
              <w:spacing w:line="400" w:lineRule="exact"/>
              <w:rPr>
                <w:rFonts w:ascii="宋体" w:hAnsi="宋体"/>
                <w:szCs w:val="21"/>
                <w:highlight w:val="none"/>
              </w:rPr>
            </w:pPr>
            <w:r>
              <w:rPr>
                <w:rFonts w:hint="eastAsia" w:ascii="宋体" w:hAnsi="宋体"/>
                <w:szCs w:val="21"/>
                <w:highlight w:val="none"/>
              </w:rPr>
              <w:t xml:space="preserve">注册资本</w:t>
            </w:r>
            <w:r>
              <w:rPr>
                <w:rFonts w:ascii="宋体" w:hAnsi="宋体"/>
                <w:szCs w:val="21"/>
                <w:highlight w:val="none"/>
              </w:rPr>
            </w:r>
            <w:r/>
          </w:p>
        </w:tc>
        <w:tc>
          <w:tcPr>
            <w:gridSpan w:val="2"/>
            <w:tcW w:w="3030"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经营范围</w:t>
            </w:r>
            <w:r>
              <w:rPr>
                <w:rFonts w:ascii="宋体" w:hAnsi="宋体"/>
                <w:szCs w:val="21"/>
                <w:highlight w:val="none"/>
              </w:rPr>
            </w:r>
            <w:r/>
          </w:p>
        </w:tc>
        <w:tc>
          <w:tcPr>
            <w:gridSpan w:val="4"/>
            <w:tcW w:w="6219"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职工人数</w:t>
            </w:r>
            <w:r>
              <w:rPr>
                <w:rFonts w:ascii="宋体" w:hAnsi="宋体"/>
                <w:szCs w:val="21"/>
                <w:highlight w:val="none"/>
              </w:rPr>
            </w:r>
            <w:r/>
          </w:p>
        </w:tc>
        <w:tc>
          <w:tcPr>
            <w:tcW w:w="1845" w:type="dxa"/>
            <w:vAlign w:val="top"/>
            <w:textDirection w:val="lrTb"/>
            <w:noWrap w:val="false"/>
          </w:tcPr>
          <w:p>
            <w:pPr>
              <w:pStyle w:val="870"/>
              <w:spacing w:line="400" w:lineRule="exact"/>
              <w:rPr>
                <w:rFonts w:ascii="宋体" w:hAnsi="宋体"/>
                <w:szCs w:val="21"/>
                <w:highlight w:val="none"/>
              </w:rPr>
            </w:pPr>
            <w:r>
              <w:rPr>
                <w:rFonts w:ascii="宋体" w:hAnsi="宋体"/>
                <w:szCs w:val="21"/>
                <w:highlight w:val="none"/>
              </w:rPr>
            </w:r>
            <w:r/>
          </w:p>
        </w:tc>
        <w:tc>
          <w:tcPr>
            <w:gridSpan w:val="2"/>
            <w:tcW w:w="3236" w:type="dxa"/>
            <w:vAlign w:val="top"/>
            <w:textDirection w:val="lrTb"/>
            <w:noWrap w:val="false"/>
          </w:tcPr>
          <w:p>
            <w:pPr>
              <w:pStyle w:val="870"/>
              <w:ind w:firstLine="0"/>
              <w:spacing w:line="400" w:lineRule="exact"/>
              <w:rPr>
                <w:rFonts w:ascii="宋体" w:hAnsi="宋体"/>
                <w:szCs w:val="21"/>
                <w:highlight w:val="none"/>
              </w:rPr>
            </w:pPr>
            <w:r>
              <w:rPr>
                <w:rFonts w:hint="eastAsia" w:ascii="宋体" w:hAnsi="宋体"/>
                <w:szCs w:val="21"/>
                <w:highlight w:val="none"/>
              </w:rPr>
              <w:t xml:space="preserve">其中：有中高级以上职称的人数</w:t>
            </w:r>
            <w:r>
              <w:rPr>
                <w:rFonts w:ascii="宋体" w:hAnsi="宋体"/>
                <w:szCs w:val="21"/>
                <w:highlight w:val="none"/>
              </w:rPr>
            </w:r>
            <w:r/>
          </w:p>
        </w:tc>
        <w:tc>
          <w:tcPr>
            <w:tcW w:w="1138"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center"/>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资产总计</w:t>
            </w:r>
            <w:r>
              <w:rPr>
                <w:rFonts w:ascii="宋体" w:hAnsi="宋体"/>
                <w:szCs w:val="21"/>
                <w:highlight w:val="none"/>
              </w:rPr>
            </w:r>
            <w:r/>
          </w:p>
        </w:tc>
        <w:tc>
          <w:tcPr>
            <w:tcW w:w="1845" w:type="dxa"/>
            <w:vAlign w:val="center"/>
            <w:textDirection w:val="lrTb"/>
            <w:noWrap w:val="false"/>
          </w:tcPr>
          <w:p>
            <w:pPr>
              <w:pStyle w:val="870"/>
              <w:ind w:firstLine="105"/>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c>
          <w:tcPr>
            <w:tcW w:w="1344" w:type="dxa"/>
            <w:vAlign w:val="center"/>
            <w:textDirection w:val="lrTb"/>
            <w:noWrap w:val="false"/>
          </w:tcPr>
          <w:p>
            <w:pPr>
              <w:pStyle w:val="870"/>
              <w:ind w:firstLine="0"/>
              <w:spacing w:line="400" w:lineRule="exact"/>
              <w:rPr>
                <w:rFonts w:ascii="宋体" w:hAnsi="宋体"/>
                <w:szCs w:val="21"/>
                <w:highlight w:val="none"/>
              </w:rPr>
            </w:pPr>
            <w:r>
              <w:rPr>
                <w:rFonts w:hint="eastAsia" w:ascii="宋体" w:hAnsi="宋体"/>
                <w:szCs w:val="21"/>
                <w:highlight w:val="none"/>
              </w:rPr>
              <w:t xml:space="preserve">净资产</w:t>
            </w:r>
            <w:r>
              <w:rPr>
                <w:rFonts w:ascii="宋体" w:hAnsi="宋体"/>
                <w:szCs w:val="21"/>
                <w:highlight w:val="none"/>
              </w:rPr>
            </w:r>
            <w:r/>
          </w:p>
        </w:tc>
        <w:tc>
          <w:tcPr>
            <w:gridSpan w:val="2"/>
            <w:tcW w:w="3030" w:type="dxa"/>
            <w:vAlign w:val="center"/>
            <w:textDirection w:val="lrTb"/>
            <w:noWrap w:val="false"/>
          </w:tcPr>
          <w:p>
            <w:pPr>
              <w:pStyle w:val="870"/>
              <w:ind w:left="1260"/>
              <w:jc w:val="center"/>
              <w:spacing w:line="400" w:lineRule="exact"/>
              <w:rPr>
                <w:rFonts w:ascii="宋体" w:hAnsi="宋体"/>
                <w:szCs w:val="21"/>
                <w:highlight w:val="none"/>
              </w:rPr>
            </w:pPr>
            <w:r>
              <w:rPr>
                <w:rFonts w:hint="eastAsia" w:ascii="宋体" w:hAnsi="宋体"/>
                <w:szCs w:val="21"/>
                <w:highlight w:val="none"/>
              </w:rPr>
              <w:t xml:space="preserve">     万元</w:t>
            </w:r>
            <w:r>
              <w:rPr>
                <w:rFonts w:ascii="宋体" w:hAnsi="宋体"/>
                <w:szCs w:val="21"/>
                <w:highlight w:val="none"/>
              </w:rPr>
            </w:r>
            <w:r/>
          </w:p>
        </w:tc>
      </w:tr>
      <w:tr>
        <w:trPr>
          <w:cantSplit/>
        </w:trPr>
        <w:tc>
          <w:tcPr>
            <w:tcW w:w="3265" w:type="dxa"/>
            <w:vAlign w:val="center"/>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股东权益</w:t>
            </w:r>
            <w:r>
              <w:rPr>
                <w:rFonts w:ascii="宋体" w:hAnsi="宋体"/>
                <w:szCs w:val="21"/>
                <w:highlight w:val="none"/>
              </w:rPr>
            </w:r>
            <w:r/>
          </w:p>
        </w:tc>
        <w:tc>
          <w:tcPr>
            <w:tcW w:w="1845" w:type="dxa"/>
            <w:vAlign w:val="center"/>
            <w:textDirection w:val="lrTb"/>
            <w:noWrap w:val="false"/>
          </w:tcPr>
          <w:p>
            <w:pPr>
              <w:pStyle w:val="870"/>
              <w:ind w:firstLine="840"/>
              <w:spacing w:line="400" w:lineRule="exact"/>
              <w:rPr>
                <w:rFonts w:ascii="宋体" w:hAnsi="宋体"/>
                <w:szCs w:val="21"/>
                <w:highlight w:val="none"/>
              </w:rPr>
            </w:pPr>
            <w:r>
              <w:rPr>
                <w:rFonts w:hint="eastAsia" w:ascii="宋体" w:hAnsi="宋体"/>
                <w:szCs w:val="21"/>
                <w:highlight w:val="none"/>
              </w:rPr>
              <w:t xml:space="preserve">万元</w:t>
            </w:r>
            <w:r>
              <w:rPr>
                <w:rFonts w:ascii="宋体" w:hAnsi="宋体"/>
                <w:szCs w:val="21"/>
                <w:highlight w:val="none"/>
              </w:rPr>
            </w:r>
            <w:r/>
          </w:p>
        </w:tc>
        <w:tc>
          <w:tcPr>
            <w:tcW w:w="1344" w:type="dxa"/>
            <w:vAlign w:val="center"/>
            <w:textDirection w:val="lrTb"/>
            <w:noWrap w:val="false"/>
          </w:tcPr>
          <w:p>
            <w:pPr>
              <w:pStyle w:val="870"/>
              <w:ind w:firstLine="0"/>
              <w:spacing w:line="400" w:lineRule="exact"/>
              <w:rPr>
                <w:rFonts w:ascii="宋体" w:hAnsi="宋体"/>
                <w:szCs w:val="21"/>
                <w:highlight w:val="none"/>
              </w:rPr>
            </w:pPr>
            <w:r>
              <w:rPr>
                <w:rFonts w:hint="eastAsia" w:ascii="宋体" w:hAnsi="宋体"/>
                <w:szCs w:val="21"/>
                <w:highlight w:val="none"/>
              </w:rPr>
              <w:t xml:space="preserve">销售收入</w:t>
            </w:r>
            <w:r>
              <w:rPr>
                <w:rFonts w:ascii="宋体" w:hAnsi="宋体"/>
                <w:szCs w:val="21"/>
                <w:highlight w:val="none"/>
              </w:rPr>
            </w:r>
            <w:r/>
          </w:p>
        </w:tc>
        <w:tc>
          <w:tcPr>
            <w:gridSpan w:val="2"/>
            <w:tcW w:w="3030" w:type="dxa"/>
            <w:vAlign w:val="center"/>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202</w:t>
            </w:r>
            <w:r>
              <w:rPr>
                <w:rFonts w:hint="eastAsia" w:ascii="宋体" w:hAnsi="宋体"/>
                <w:szCs w:val="21"/>
                <w:highlight w:val="none"/>
                <w:lang w:val="en-US" w:eastAsia="zh-CN"/>
              </w:rPr>
              <w:t xml:space="preserve">3</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万元</w:t>
            </w: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实现利润</w:t>
            </w:r>
            <w:r>
              <w:rPr>
                <w:rFonts w:ascii="宋体" w:hAnsi="宋体"/>
                <w:szCs w:val="21"/>
                <w:highlight w:val="none"/>
              </w:rPr>
            </w:r>
            <w:r/>
          </w:p>
        </w:tc>
        <w:tc>
          <w:tcPr>
            <w:tcW w:w="1845" w:type="dxa"/>
            <w:vAlign w:val="top"/>
            <w:textDirection w:val="lrTb"/>
            <w:noWrap w:val="false"/>
          </w:tcPr>
          <w:p>
            <w:pPr>
              <w:pStyle w:val="870"/>
              <w:ind w:firstLine="0"/>
              <w:spacing w:line="400" w:lineRule="exact"/>
              <w:rPr>
                <w:rFonts w:ascii="宋体" w:hAnsi="宋体"/>
                <w:szCs w:val="21"/>
                <w:highlight w:val="none"/>
              </w:rPr>
            </w:pPr>
            <w:r>
              <w:rPr>
                <w:rFonts w:hint="eastAsia" w:ascii="宋体" w:hAnsi="宋体"/>
                <w:szCs w:val="21"/>
                <w:highlight w:val="none"/>
              </w:rPr>
              <w:t xml:space="preserve">202</w:t>
            </w:r>
            <w:r>
              <w:rPr>
                <w:rFonts w:hint="eastAsia" w:ascii="宋体" w:hAnsi="宋体"/>
                <w:szCs w:val="21"/>
                <w:highlight w:val="none"/>
                <w:lang w:val="en-US" w:eastAsia="zh-CN"/>
              </w:rPr>
              <w:t xml:space="preserve">3</w:t>
            </w:r>
            <w:r>
              <w:rPr>
                <w:rFonts w:hint="eastAsia" w:ascii="宋体" w:hAnsi="宋体"/>
                <w:szCs w:val="21"/>
                <w:highlight w:val="none"/>
              </w:rPr>
              <w:t xml:space="preserve">年   万元</w:t>
            </w:r>
            <w:r>
              <w:rPr>
                <w:rFonts w:ascii="宋体" w:hAnsi="宋体"/>
                <w:szCs w:val="21"/>
                <w:highlight w:val="none"/>
              </w:rPr>
            </w:r>
            <w:r/>
          </w:p>
        </w:tc>
        <w:tc>
          <w:tcPr>
            <w:tcW w:w="1344"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c>
          <w:tcPr>
            <w:gridSpan w:val="2"/>
            <w:tcW w:w="3030"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营业面积（含厂房面积）</w:t>
            </w:r>
            <w:r>
              <w:rPr>
                <w:rFonts w:ascii="宋体" w:hAnsi="宋体"/>
                <w:szCs w:val="21"/>
                <w:highlight w:val="none"/>
              </w:rPr>
            </w:r>
            <w:r/>
          </w:p>
        </w:tc>
        <w:tc>
          <w:tcPr>
            <w:tcW w:w="1845" w:type="dxa"/>
            <w:vAlign w:val="center"/>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    平方米</w:t>
            </w:r>
            <w:r>
              <w:rPr>
                <w:rFonts w:ascii="宋体" w:hAnsi="宋体"/>
                <w:szCs w:val="21"/>
                <w:highlight w:val="none"/>
              </w:rPr>
            </w:r>
            <w:r/>
          </w:p>
        </w:tc>
        <w:tc>
          <w:tcPr>
            <w:tcW w:w="1344"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其中</w:t>
            </w:r>
            <w:r>
              <w:rPr>
                <w:rFonts w:ascii="宋体" w:hAnsi="宋体"/>
                <w:szCs w:val="21"/>
                <w:highlight w:val="none"/>
              </w:rPr>
            </w:r>
            <w:r/>
          </w:p>
        </w:tc>
        <w:tc>
          <w:tcPr>
            <w:gridSpan w:val="2"/>
            <w:tcW w:w="3030" w:type="dxa"/>
            <w:vAlign w:val="top"/>
            <w:textDirection w:val="lrTb"/>
            <w:noWrap w:val="false"/>
          </w:tcPr>
          <w:p>
            <w:pPr>
              <w:pStyle w:val="870"/>
              <w:ind w:firstLine="0"/>
              <w:spacing w:line="400" w:lineRule="exact"/>
              <w:rPr>
                <w:rFonts w:ascii="宋体" w:hAnsi="宋体"/>
                <w:szCs w:val="21"/>
                <w:highlight w:val="none"/>
              </w:rPr>
            </w:pPr>
            <w:r>
              <w:rPr>
                <w:rFonts w:hint="eastAsia" w:ascii="宋体" w:hAnsi="宋体"/>
                <w:szCs w:val="21"/>
                <w:highlight w:val="none"/>
              </w:rPr>
              <w:t xml:space="preserve">自有面积</w:t>
            </w:r>
            <w:r>
              <w:rPr>
                <w:rFonts w:ascii="宋体" w:hAnsi="宋体"/>
                <w:szCs w:val="21"/>
                <w:highlight w:val="none"/>
              </w:rPr>
              <w:t xml:space="preserve">         </w:t>
            </w:r>
            <w:r>
              <w:rPr>
                <w:rFonts w:hint="eastAsia" w:ascii="宋体" w:hAnsi="宋体"/>
                <w:szCs w:val="21"/>
                <w:highlight w:val="none"/>
              </w:rPr>
              <w:t xml:space="preserve">平方米</w:t>
            </w:r>
            <w:r>
              <w:rPr>
                <w:rFonts w:ascii="宋体" w:hAnsi="宋体"/>
                <w:szCs w:val="21"/>
                <w:highlight w:val="none"/>
              </w:rPr>
            </w:r>
            <w:r/>
          </w:p>
          <w:p>
            <w:pPr>
              <w:pStyle w:val="870"/>
              <w:ind w:firstLine="0"/>
              <w:spacing w:line="400" w:lineRule="exact"/>
              <w:rPr>
                <w:rFonts w:ascii="宋体" w:hAnsi="宋体"/>
                <w:szCs w:val="21"/>
                <w:highlight w:val="none"/>
              </w:rPr>
            </w:pPr>
            <w:r>
              <w:rPr>
                <w:rFonts w:hint="eastAsia" w:ascii="宋体" w:hAnsi="宋体"/>
                <w:szCs w:val="21"/>
                <w:highlight w:val="none"/>
              </w:rPr>
              <w:t xml:space="preserve">承租面积</w:t>
            </w:r>
            <w:r>
              <w:rPr>
                <w:rFonts w:ascii="宋体" w:hAnsi="宋体"/>
                <w:szCs w:val="21"/>
                <w:highlight w:val="none"/>
              </w:rPr>
              <w:t xml:space="preserve">         </w:t>
            </w:r>
            <w:r>
              <w:rPr>
                <w:rFonts w:hint="eastAsia" w:ascii="宋体" w:hAnsi="宋体"/>
                <w:szCs w:val="21"/>
                <w:highlight w:val="none"/>
              </w:rPr>
              <w:t xml:space="preserve">平方米</w:t>
            </w:r>
            <w:r>
              <w:rPr>
                <w:rFonts w:ascii="宋体" w:hAnsi="宋体"/>
                <w:szCs w:val="21"/>
                <w:highlight w:val="none"/>
              </w:rPr>
            </w:r>
            <w:r/>
          </w:p>
        </w:tc>
      </w:tr>
      <w:tr>
        <w:trPr>
          <w:cantSplit/>
          <w:trHeight w:val="926"/>
        </w:trPr>
        <w:tc>
          <w:tcPr>
            <w:tcW w:w="3265" w:type="dxa"/>
            <w:vAlign w:val="center"/>
            <w:textDirection w:val="lrTb"/>
            <w:noWrap w:val="false"/>
          </w:tcPr>
          <w:p>
            <w:pPr>
              <w:pStyle w:val="870"/>
              <w:spacing w:line="400" w:lineRule="exact"/>
              <w:rPr>
                <w:rFonts w:hint="eastAsia" w:ascii="宋体" w:hAnsi="宋体"/>
                <w:szCs w:val="21"/>
                <w:highlight w:val="none"/>
              </w:rPr>
            </w:pPr>
            <w:r>
              <w:rPr>
                <w:rFonts w:hint="eastAsia" w:ascii="宋体" w:hAnsi="宋体"/>
                <w:szCs w:val="21"/>
                <w:highlight w:val="none"/>
              </w:rPr>
              <w:t xml:space="preserve">单位简历及内设机构情况</w:t>
            </w:r>
            <w:r>
              <w:rPr>
                <w:rFonts w:hint="eastAsia" w:ascii="宋体" w:hAnsi="宋体"/>
                <w:szCs w:val="21"/>
                <w:highlight w:val="none"/>
              </w:rPr>
            </w:r>
            <w:r/>
          </w:p>
        </w:tc>
        <w:tc>
          <w:tcPr>
            <w:gridSpan w:val="4"/>
            <w:tcW w:w="6219" w:type="dxa"/>
            <w:vAlign w:val="top"/>
            <w:textDirection w:val="lrTb"/>
            <w:noWrap w:val="false"/>
          </w:tcPr>
          <w:p>
            <w:pPr>
              <w:pStyle w:val="870"/>
              <w:spacing w:line="400" w:lineRule="exact"/>
              <w:rPr>
                <w:rFonts w:ascii="宋体" w:hAnsi="宋体"/>
                <w:szCs w:val="21"/>
                <w:highlight w:val="none"/>
              </w:rPr>
            </w:pPr>
            <w:r>
              <w:rPr>
                <w:rFonts w:ascii="宋体" w:hAnsi="宋体"/>
                <w:szCs w:val="21"/>
                <w:highlight w:val="none"/>
              </w:rPr>
            </w:r>
            <w:r/>
          </w:p>
        </w:tc>
      </w:tr>
      <w:tr>
        <w:trPr>
          <w:cantSplit/>
          <w:trHeight w:val="668"/>
        </w:trPr>
        <w:tc>
          <w:tcPr>
            <w:tcW w:w="3265" w:type="dxa"/>
            <w:vAlign w:val="center"/>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单位优势及特长</w:t>
            </w:r>
            <w:r>
              <w:rPr>
                <w:rFonts w:ascii="宋体" w:hAnsi="宋体"/>
                <w:szCs w:val="21"/>
                <w:highlight w:val="none"/>
              </w:rPr>
            </w:r>
            <w:r/>
          </w:p>
        </w:tc>
        <w:tc>
          <w:tcPr>
            <w:gridSpan w:val="4"/>
            <w:tcW w:w="6219"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近两年来完成或正在履行的重大合同情况</w:t>
            </w:r>
            <w:r>
              <w:rPr>
                <w:rFonts w:ascii="宋体" w:hAnsi="宋体"/>
                <w:szCs w:val="21"/>
                <w:highlight w:val="none"/>
              </w:rPr>
            </w:r>
            <w:r/>
          </w:p>
        </w:tc>
        <w:tc>
          <w:tcPr>
            <w:gridSpan w:val="4"/>
            <w:tcW w:w="6219"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2</w:t>
            </w:r>
            <w:r>
              <w:rPr>
                <w:rFonts w:hint="eastAsia" w:ascii="宋体" w:hAnsi="宋体"/>
                <w:szCs w:val="21"/>
                <w:highlight w:val="none"/>
              </w:rPr>
              <w:t xml:space="preserve">年内在经营过程中受到何种奖励或处分（包括情况和结果）</w:t>
            </w:r>
            <w:r>
              <w:rPr>
                <w:rFonts w:ascii="宋体" w:hAnsi="宋体"/>
                <w:szCs w:val="21"/>
                <w:highlight w:val="none"/>
              </w:rPr>
            </w:r>
            <w:r/>
          </w:p>
        </w:tc>
        <w:tc>
          <w:tcPr>
            <w:gridSpan w:val="4"/>
            <w:tcW w:w="6219"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年内有无因售假、售劣或是其他原因被消费者投诉或起诉的情况及说明（包括解决方式和结果）</w:t>
            </w:r>
            <w:r>
              <w:rPr>
                <w:rFonts w:ascii="宋体" w:hAnsi="宋体"/>
                <w:szCs w:val="21"/>
                <w:highlight w:val="none"/>
              </w:rPr>
            </w:r>
            <w:r/>
          </w:p>
        </w:tc>
        <w:tc>
          <w:tcPr>
            <w:gridSpan w:val="4"/>
            <w:tcW w:w="6219"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最近</w:t>
            </w:r>
            <w:r>
              <w:rPr>
                <w:rFonts w:ascii="宋体" w:hAnsi="宋体"/>
                <w:szCs w:val="21"/>
                <w:highlight w:val="none"/>
              </w:rPr>
              <w:t xml:space="preserve">3</w:t>
            </w:r>
            <w:r>
              <w:rPr>
                <w:rFonts w:hint="eastAsia" w:ascii="宋体" w:hAnsi="宋体"/>
                <w:szCs w:val="21"/>
                <w:highlight w:val="none"/>
              </w:rPr>
              <w:t xml:space="preserve">年内主要负责人有无因经济犯罪被司法机关追究的情况及说明</w:t>
            </w:r>
            <w:r>
              <w:rPr>
                <w:rFonts w:ascii="宋体" w:hAnsi="宋体"/>
                <w:szCs w:val="21"/>
                <w:highlight w:val="none"/>
              </w:rPr>
            </w:r>
            <w:r/>
          </w:p>
        </w:tc>
        <w:tc>
          <w:tcPr>
            <w:gridSpan w:val="4"/>
            <w:tcW w:w="6219"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获得技术认证的工程师及简介</w:t>
            </w:r>
            <w:r>
              <w:rPr>
                <w:rFonts w:ascii="宋体" w:hAnsi="宋体"/>
                <w:szCs w:val="21"/>
                <w:highlight w:val="none"/>
              </w:rPr>
            </w:r>
            <w:r/>
          </w:p>
        </w:tc>
        <w:tc>
          <w:tcPr>
            <w:gridSpan w:val="4"/>
            <w:tcW w:w="6219"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r>
        <w:trPr>
          <w:cantSplit/>
          <w:trHeight w:val="560"/>
        </w:trPr>
        <w:tc>
          <w:tcPr>
            <w:tcW w:w="3265" w:type="dxa"/>
            <w:vAlign w:val="top"/>
            <w:textDirection w:val="lrTb"/>
            <w:noWrap w:val="false"/>
          </w:tcPr>
          <w:p>
            <w:pPr>
              <w:pStyle w:val="870"/>
              <w:spacing w:line="400" w:lineRule="exact"/>
              <w:rPr>
                <w:rFonts w:ascii="宋体" w:hAnsi="宋体"/>
                <w:szCs w:val="21"/>
                <w:highlight w:val="none"/>
              </w:rPr>
            </w:pPr>
            <w:r>
              <w:rPr>
                <w:rFonts w:hint="eastAsia" w:ascii="宋体" w:hAnsi="宋体"/>
                <w:szCs w:val="21"/>
                <w:highlight w:val="none"/>
              </w:rPr>
              <w:t xml:space="preserve">其他需要说明的情况</w:t>
            </w:r>
            <w:r>
              <w:rPr>
                <w:rFonts w:ascii="宋体" w:hAnsi="宋体"/>
                <w:szCs w:val="21"/>
                <w:highlight w:val="none"/>
              </w:rPr>
            </w:r>
            <w:r/>
          </w:p>
        </w:tc>
        <w:tc>
          <w:tcPr>
            <w:gridSpan w:val="4"/>
            <w:tcW w:w="6219" w:type="dxa"/>
            <w:vAlign w:val="top"/>
            <w:textDirection w:val="lrTb"/>
            <w:noWrap w:val="false"/>
          </w:tcPr>
          <w:p>
            <w:pPr>
              <w:pStyle w:val="870"/>
              <w:ind w:left="1260"/>
              <w:spacing w:line="400" w:lineRule="exact"/>
              <w:rPr>
                <w:rFonts w:ascii="宋体" w:hAnsi="宋体"/>
                <w:szCs w:val="21"/>
                <w:highlight w:val="none"/>
              </w:rPr>
            </w:pPr>
            <w:r>
              <w:rPr>
                <w:rFonts w:ascii="宋体" w:hAnsi="宋体"/>
                <w:szCs w:val="21"/>
                <w:highlight w:val="none"/>
              </w:rPr>
            </w:r>
            <w:r/>
          </w:p>
        </w:tc>
      </w:tr>
    </w:tbl>
    <w:p>
      <w:pPr>
        <w:pStyle w:val="847"/>
        <w:jc w:val="left"/>
        <w:spacing w:line="440" w:lineRule="exact"/>
        <w:rPr>
          <w:rFonts w:ascii="黑体" w:hAnsi="宋体" w:eastAsia="黑体"/>
          <w:bCs/>
          <w:sz w:val="36"/>
          <w:szCs w:val="36"/>
          <w:highlight w:val="none"/>
        </w:rPr>
      </w:pPr>
      <w:r>
        <w:rPr>
          <w:rFonts w:ascii="黑体" w:hAnsi="宋体" w:eastAsia="黑体"/>
          <w:bCs/>
          <w:sz w:val="36"/>
          <w:szCs w:val="36"/>
          <w:highlight w:val="none"/>
        </w:rPr>
      </w:r>
      <w:r/>
    </w:p>
    <w:p>
      <w:pPr>
        <w:pStyle w:val="870"/>
        <w:ind w:firstLine="643"/>
        <w:rPr>
          <w:rFonts w:hint="eastAsia" w:ascii="宋体" w:hAnsi="宋体"/>
          <w:b/>
          <w:sz w:val="32"/>
          <w:szCs w:val="32"/>
          <w:highlight w:val="none"/>
        </w:rPr>
      </w:pPr>
      <w:r>
        <w:rPr>
          <w:rFonts w:hint="eastAsia" w:ascii="宋体" w:hAnsi="宋体"/>
          <w:b/>
          <w:sz w:val="32"/>
          <w:szCs w:val="32"/>
          <w:highlight w:val="none"/>
        </w:rPr>
      </w:r>
      <w:r/>
    </w:p>
    <w:p>
      <w:pPr>
        <w:pStyle w:val="870"/>
        <w:ind w:firstLine="482"/>
        <w:rPr>
          <w:rFonts w:ascii="宋体" w:hAnsi="宋体"/>
          <w:b/>
          <w:highlight w:val="none"/>
        </w:rPr>
      </w:pPr>
      <w:r>
        <w:rPr>
          <w:rFonts w:hint="eastAsia" w:ascii="宋体" w:hAnsi="宋体"/>
          <w:b/>
          <w:sz w:val="24"/>
          <w:highlight w:val="none"/>
        </w:rPr>
        <w:t xml:space="preserve">1</w:t>
      </w:r>
      <w:r>
        <w:rPr>
          <w:rFonts w:hint="eastAsia" w:ascii="宋体" w:hAnsi="宋体"/>
          <w:b/>
          <w:sz w:val="24"/>
          <w:highlight w:val="none"/>
          <w:lang w:val="en-US" w:eastAsia="zh-CN"/>
        </w:rPr>
        <w:t xml:space="preserve">0</w:t>
      </w:r>
      <w:r>
        <w:rPr>
          <w:rFonts w:hint="eastAsia" w:ascii="宋体" w:hAnsi="宋体"/>
          <w:b/>
          <w:sz w:val="24"/>
          <w:highlight w:val="none"/>
        </w:rPr>
        <w:t xml:space="preserve">、中小企业声明函</w:t>
      </w:r>
      <w:r>
        <w:rPr>
          <w:rFonts w:hint="eastAsia" w:ascii="宋体" w:hAnsi="宋体"/>
          <w:b/>
          <w:sz w:val="24"/>
          <w:highlight w:val="none"/>
          <w:lang w:val="en-US" w:eastAsia="zh-CN"/>
        </w:rPr>
        <w:t xml:space="preserve"> </w:t>
      </w:r>
      <w:r>
        <w:rPr>
          <w:rFonts w:hint="eastAsia" w:ascii="宋体" w:hAnsi="宋体"/>
          <w:b/>
          <w:sz w:val="24"/>
          <w:highlight w:val="none"/>
        </w:rPr>
        <w:t xml:space="preserve">   </w:t>
      </w:r>
      <w:r>
        <w:rPr>
          <w:rFonts w:ascii="宋体" w:hAnsi="宋体"/>
          <w:b/>
          <w:highlight w:val="none"/>
        </w:rPr>
      </w:r>
      <w:r/>
    </w:p>
    <w:p>
      <w:pPr>
        <w:pStyle w:val="847"/>
        <w:spacing w:line="400" w:lineRule="exact"/>
        <w:rPr>
          <w:rFonts w:ascii="宋体" w:hAnsi="宋体"/>
          <w:b/>
          <w:highlight w:val="none"/>
        </w:rPr>
      </w:pPr>
      <w:r>
        <w:rPr>
          <w:rFonts w:ascii="宋体" w:hAnsi="宋体"/>
          <w:b/>
          <w:highlight w:val="none"/>
        </w:rPr>
      </w:r>
      <w:r/>
    </w:p>
    <w:p>
      <w:pPr>
        <w:pStyle w:val="87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中小企业声明函（服务）</w:t>
      </w:r>
      <w:r>
        <w:rPr>
          <w:rFonts w:hint="eastAsia" w:ascii="宋体" w:hAnsi="宋体" w:eastAsia="宋体" w:cs="Times New Roman"/>
          <w:b/>
          <w:sz w:val="28"/>
          <w:highlight w:val="none"/>
        </w:rPr>
      </w:r>
      <w:r/>
    </w:p>
    <w:p>
      <w:pPr>
        <w:pStyle w:val="847"/>
        <w:rPr>
          <w:rFonts w:ascii="宋体" w:hAnsi="宋体"/>
          <w:sz w:val="28"/>
          <w:szCs w:val="28"/>
          <w:highlight w:val="none"/>
        </w:rPr>
      </w:pPr>
      <w:r>
        <w:rPr>
          <w:rFonts w:ascii="宋体" w:hAnsi="宋体"/>
          <w:sz w:val="28"/>
          <w:szCs w:val="28"/>
          <w:highlight w:val="none"/>
        </w:rPr>
      </w:r>
      <w:r/>
    </w:p>
    <w:p>
      <w:pPr>
        <w:pStyle w:val="847"/>
        <w:ind w:firstLine="480"/>
        <w:spacing w:line="360" w:lineRule="auto"/>
        <w:rPr>
          <w:rFonts w:ascii="宋体" w:hAnsi="宋体"/>
          <w:sz w:val="24"/>
          <w:szCs w:val="24"/>
          <w:highlight w:val="none"/>
        </w:rPr>
      </w:pPr>
      <w:r>
        <w:rPr>
          <w:rFonts w:ascii="宋体" w:hAnsi="宋体"/>
          <w:sz w:val="24"/>
          <w:szCs w:val="24"/>
          <w:highlight w:val="none"/>
        </w:rPr>
        <w:t xml:space="preserve">本公司郑重声明，根据《政府采购促进中小企业发展管理办法》（财库</w:t>
      </w:r>
      <w:r>
        <w:rPr>
          <w:rFonts w:hint="eastAsia" w:ascii="宋体" w:hAnsi="宋体"/>
          <w:sz w:val="24"/>
          <w:szCs w:val="24"/>
          <w:highlight w:val="none"/>
        </w:rPr>
        <w:t xml:space="preserve">﹝</w:t>
      </w:r>
      <w:r>
        <w:rPr>
          <w:rFonts w:ascii="宋体" w:hAnsi="宋体"/>
          <w:sz w:val="24"/>
          <w:szCs w:val="24"/>
          <w:highlight w:val="none"/>
        </w:rPr>
        <w:t xml:space="preserve">2020</w:t>
      </w:r>
      <w:r>
        <w:rPr>
          <w:rFonts w:hint="eastAsia" w:ascii="宋体" w:hAnsi="宋体"/>
          <w:sz w:val="24"/>
          <w:szCs w:val="24"/>
          <w:highlight w:val="none"/>
        </w:rPr>
        <w:t xml:space="preserve">﹞</w:t>
      </w:r>
      <w:r>
        <w:rPr>
          <w:rFonts w:ascii="宋体" w:hAnsi="宋体"/>
          <w:sz w:val="24"/>
          <w:szCs w:val="24"/>
          <w:highlight w:val="none"/>
        </w:rPr>
        <w:t xml:space="preserve">46号）的规定，本公司参加</w:t>
      </w:r>
      <w:r>
        <w:rPr>
          <w:rFonts w:hint="eastAsia" w:ascii="宋体" w:hAnsi="宋体"/>
          <w:i/>
          <w:sz w:val="24"/>
          <w:szCs w:val="24"/>
          <w:highlight w:val="none"/>
          <w:u w:val="single"/>
        </w:rPr>
        <w:t xml:space="preserve">（单位名称）</w:t>
      </w:r>
      <w:r>
        <w:rPr>
          <w:rFonts w:ascii="宋体" w:hAnsi="宋体"/>
          <w:sz w:val="24"/>
          <w:szCs w:val="24"/>
          <w:highlight w:val="none"/>
        </w:rPr>
        <w:t xml:space="preserve">的</w:t>
      </w:r>
      <w:r>
        <w:rPr>
          <w:rFonts w:hint="eastAsia" w:ascii="宋体" w:hAnsi="宋体"/>
          <w:i/>
          <w:sz w:val="24"/>
          <w:szCs w:val="24"/>
          <w:highlight w:val="none"/>
          <w:u w:val="single"/>
        </w:rPr>
        <w:t xml:space="preserve">（项目名称）</w:t>
      </w:r>
      <w:r>
        <w:rPr>
          <w:rFonts w:ascii="宋体" w:hAnsi="宋体"/>
          <w:sz w:val="24"/>
          <w:szCs w:val="24"/>
          <w:highlight w:val="none"/>
        </w:rPr>
        <w:t xml:space="preserve">采购活动，服务全部由符合政策要求的中小企业承接。相关企业的具体情况如下：</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hint="eastAsia" w:ascii="宋体" w:hAnsi="宋体" w:eastAsia="宋体" w:cs="Times New Roman"/>
          <w:i w:val="0"/>
          <w:iCs/>
          <w:sz w:val="24"/>
          <w:szCs w:val="24"/>
          <w:highlight w:val="none"/>
          <w:u w:val="single"/>
          <w:lang w:eastAsia="zh-CN"/>
        </w:rPr>
        <w:t xml:space="preserve">2026年度保安服务</w:t>
      </w:r>
      <w:r>
        <w:rPr>
          <w:rFonts w:hint="eastAsia" w:ascii="宋体" w:hAnsi="宋体" w:eastAsia="宋体" w:cs="Times New Roman"/>
          <w:i w:val="0"/>
          <w:iCs/>
          <w:sz w:val="24"/>
          <w:szCs w:val="24"/>
          <w:highlight w:val="none"/>
          <w:u w:val="single"/>
          <w:lang w:val="en-US" w:eastAsia="zh-CN"/>
        </w:rPr>
        <w:t xml:space="preserve"> </w:t>
      </w:r>
      <w:r>
        <w:rPr>
          <w:rFonts w:ascii="宋体" w:hAnsi="宋体"/>
          <w:sz w:val="24"/>
          <w:szCs w:val="24"/>
          <w:highlight w:val="none"/>
        </w:rPr>
        <w:t xml:space="preserve">属于</w:t>
      </w:r>
      <w:r>
        <w:rPr>
          <w:rFonts w:hint="eastAsia" w:ascii="宋体" w:hAnsi="宋体"/>
          <w:sz w:val="24"/>
          <w:szCs w:val="24"/>
          <w:highlight w:val="none"/>
          <w:u w:val="single"/>
          <w:lang w:val="en-US" w:eastAsia="zh-CN"/>
        </w:rPr>
        <w:t xml:space="preserve"> </w:t>
      </w:r>
      <w:r>
        <w:rPr>
          <w:rFonts w:hint="eastAsia" w:ascii="宋体" w:hAnsi="宋体" w:eastAsia="宋体" w:cs="Times New Roman"/>
          <w:i w:val="0"/>
          <w:iCs/>
          <w:sz w:val="24"/>
          <w:szCs w:val="24"/>
          <w:highlight w:val="none"/>
          <w:u w:val="single"/>
          <w:lang w:eastAsia="zh-CN"/>
        </w:rPr>
        <w:t xml:space="preserve">租赁和商务服务业</w:t>
      </w:r>
      <w:r>
        <w:rPr>
          <w:rFonts w:hint="eastAsia" w:ascii="宋体" w:hAnsi="宋体" w:eastAsia="宋体" w:cs="Times New Roman"/>
          <w:i w:val="0"/>
          <w:iCs/>
          <w:sz w:val="24"/>
          <w:szCs w:val="24"/>
          <w:highlight w:val="none"/>
          <w:u w:val="single"/>
          <w:lang w:val="en-US" w:eastAsia="zh-CN"/>
        </w:rPr>
        <w:t xml:space="preserve"> </w:t>
      </w:r>
      <w:r>
        <w:rPr>
          <w:rFonts w:hint="eastAsia" w:ascii="宋体" w:hAnsi="宋体"/>
          <w:i w:val="0"/>
          <w:iCs/>
          <w:sz w:val="24"/>
          <w:szCs w:val="24"/>
          <w:highlight w:val="none"/>
        </w:rPr>
        <w:t xml:space="preserve">行业</w:t>
      </w:r>
      <w:r>
        <w:rPr>
          <w:rFonts w:ascii="宋体" w:hAnsi="宋体"/>
          <w:sz w:val="24"/>
          <w:szCs w:val="24"/>
          <w:highlight w:val="none"/>
        </w:rPr>
        <w:t xml:space="preserve">；</w:t>
      </w:r>
      <w:r>
        <w:rPr>
          <w:rFonts w:hint="eastAsia" w:ascii="宋体" w:hAnsi="宋体"/>
          <w:sz w:val="24"/>
          <w:szCs w:val="24"/>
          <w:highlight w:val="none"/>
        </w:rPr>
        <w:t xml:space="preserve">承接企业为</w:t>
      </w:r>
      <w:r>
        <w:rPr>
          <w:rFonts w:hint="eastAsia" w:ascii="宋体" w:hAnsi="宋体"/>
          <w:i/>
          <w:sz w:val="24"/>
          <w:szCs w:val="24"/>
          <w:highlight w:val="none"/>
          <w:u w:val="single"/>
        </w:rPr>
        <w:t xml:space="preserve">（企业名称）</w:t>
      </w:r>
      <w:r>
        <w:rPr>
          <w:rFonts w:hint="eastAsia" w:ascii="宋体" w:hAnsi="宋体"/>
          <w:sz w:val="24"/>
          <w:szCs w:val="24"/>
          <w:highlight w:val="none"/>
        </w:rPr>
        <w:t xml:space="preserve">，</w:t>
      </w:r>
      <w:r>
        <w:rPr>
          <w:rFonts w:ascii="宋体" w:hAnsi="宋体"/>
          <w:sz w:val="24"/>
          <w:szCs w:val="24"/>
          <w:highlight w:val="none"/>
        </w:rPr>
        <w:t xml:space="preserve">从业人员</w:t>
      </w:r>
      <w:r>
        <w:rPr>
          <w:rFonts w:ascii="宋体" w:hAnsi="宋体"/>
          <w:sz w:val="24"/>
          <w:szCs w:val="24"/>
          <w:highlight w:val="none"/>
          <w:u w:val="single"/>
        </w:rPr>
        <w:tab/>
      </w:r>
      <w:r>
        <w:rPr>
          <w:rFonts w:ascii="宋体" w:hAnsi="宋体"/>
          <w:sz w:val="24"/>
          <w:szCs w:val="24"/>
          <w:highlight w:val="none"/>
        </w:rPr>
        <w:t xml:space="preserve">人，营业收入为</w:t>
      </w:r>
      <w:r>
        <w:rPr>
          <w:rFonts w:ascii="宋体" w:hAnsi="宋体"/>
          <w:sz w:val="24"/>
          <w:szCs w:val="24"/>
          <w:highlight w:val="none"/>
          <w:u w:val="single"/>
        </w:rPr>
        <w:tab/>
      </w:r>
      <w:r>
        <w:rPr>
          <w:rFonts w:ascii="宋体" w:hAnsi="宋体"/>
          <w:sz w:val="24"/>
          <w:szCs w:val="24"/>
          <w:highlight w:val="none"/>
        </w:rPr>
        <w:t xml:space="preserve">万元，资产总额为</w:t>
      </w:r>
      <w:r>
        <w:rPr>
          <w:rFonts w:ascii="宋体" w:hAnsi="宋体"/>
          <w:sz w:val="24"/>
          <w:szCs w:val="24"/>
          <w:highlight w:val="none"/>
          <w:u w:val="single"/>
        </w:rPr>
        <w:tab/>
      </w:r>
      <w:r>
        <w:rPr>
          <w:rFonts w:ascii="宋体" w:hAnsi="宋体"/>
          <w:sz w:val="24"/>
          <w:szCs w:val="24"/>
          <w:highlight w:val="none"/>
        </w:rPr>
        <w:t xml:space="preserve">万元</w:t>
      </w:r>
      <w:r>
        <w:rPr>
          <w:highlight w:val="none"/>
        </w:rPr>
        <w:fldChar w:fldCharType="begin"/>
      </w:r>
      <w:r>
        <w:rPr>
          <w:highlight w:val="none"/>
        </w:rPr>
        <w:instrText xml:space="preserve">HYPERLINK \l "_bookmark1"</w:instrText>
      </w:r>
      <w:r>
        <w:rPr>
          <w:highlight w:val="none"/>
        </w:rPr>
        <w:fldChar w:fldCharType="separate"/>
      </w:r>
      <w:r>
        <w:rPr>
          <w:position w:val="16"/>
          <w:sz w:val="24"/>
          <w:szCs w:val="24"/>
          <w:highlight w:val="none"/>
        </w:rPr>
        <w:t xml:space="preserve">1</w:t>
      </w:r>
      <w:r>
        <w:rPr>
          <w:highlight w:val="none"/>
        </w:rPr>
        <w:fldChar w:fldCharType="end"/>
      </w:r>
      <w:r>
        <w:rPr>
          <w:rFonts w:hint="eastAsia" w:ascii="宋体" w:hAnsi="宋体"/>
          <w:sz w:val="24"/>
          <w:szCs w:val="24"/>
          <w:highlight w:val="none"/>
        </w:rPr>
        <w:t xml:space="preserve">，</w:t>
      </w:r>
      <w:r>
        <w:rPr>
          <w:rFonts w:ascii="宋体" w:hAnsi="宋体"/>
          <w:sz w:val="24"/>
          <w:szCs w:val="24"/>
          <w:highlight w:val="none"/>
        </w:rPr>
        <w:t xml:space="preserve">属于</w:t>
      </w:r>
      <w:r>
        <w:rPr>
          <w:rFonts w:hint="eastAsia" w:ascii="宋体" w:hAnsi="宋体"/>
          <w:i/>
          <w:sz w:val="24"/>
          <w:szCs w:val="24"/>
          <w:highlight w:val="none"/>
          <w:u w:val="single"/>
        </w:rPr>
        <w:t xml:space="preserve">（中型企业、小型企业、微型企业）</w:t>
      </w:r>
      <w:r>
        <w:rPr>
          <w:rFonts w:ascii="宋体" w:hAnsi="宋体"/>
          <w:sz w:val="24"/>
          <w:szCs w:val="24"/>
          <w:highlight w:val="none"/>
        </w:rPr>
        <w:t xml:space="preserve">；</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ascii="宋体" w:hAnsi="宋体"/>
          <w:sz w:val="24"/>
          <w:szCs w:val="24"/>
          <w:highlight w:val="none"/>
        </w:rPr>
      </w:r>
      <w:r/>
    </w:p>
    <w:p>
      <w:pPr>
        <w:pStyle w:val="847"/>
        <w:ind w:firstLine="480"/>
        <w:spacing w:line="360" w:lineRule="auto"/>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ascii="宋体" w:hAnsi="宋体"/>
          <w:sz w:val="24"/>
          <w:szCs w:val="24"/>
          <w:highlight w:val="none"/>
        </w:rPr>
      </w:r>
      <w:r/>
    </w:p>
    <w:p>
      <w:pPr>
        <w:pStyle w:val="847"/>
        <w:ind w:firstLine="4800"/>
        <w:jc w:val="left"/>
        <w:spacing w:line="360" w:lineRule="auto"/>
        <w:rPr>
          <w:rFonts w:ascii="宋体" w:hAnsi="宋体"/>
          <w:sz w:val="24"/>
          <w:szCs w:val="24"/>
          <w:highlight w:val="none"/>
        </w:rPr>
      </w:pPr>
      <w:r>
        <w:rPr>
          <w:rFonts w:hint="eastAsia" w:ascii="宋体" w:hAnsi="宋体"/>
          <w:sz w:val="24"/>
          <w:szCs w:val="24"/>
          <w:highlight w:val="none"/>
        </w:rPr>
        <w:t xml:space="preserve">企业名称（盖章）：</w:t>
      </w:r>
      <w:r>
        <w:rPr>
          <w:rFonts w:ascii="宋体" w:hAnsi="宋体"/>
          <w:sz w:val="24"/>
          <w:szCs w:val="24"/>
          <w:highlight w:val="none"/>
        </w:rPr>
      </w:r>
      <w:r/>
    </w:p>
    <w:p>
      <w:pPr>
        <w:pStyle w:val="847"/>
        <w:ind w:right="1120" w:firstLine="4800"/>
        <w:jc w:val="left"/>
        <w:spacing w:line="360" w:lineRule="auto"/>
        <w:rPr>
          <w:rFonts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r>
      <w:r/>
    </w:p>
    <w:p>
      <w:pPr>
        <w:pStyle w:val="847"/>
        <w:rPr>
          <w:rFonts w:ascii="宋体" w:hAnsi="宋体" w:cs="宋体"/>
          <w:sz w:val="24"/>
          <w:szCs w:val="24"/>
          <w:highlight w:val="none"/>
        </w:rPr>
      </w:pPr>
      <w:r>
        <w:rPr>
          <w:rFonts w:ascii="宋体" w:hAnsi="宋体" w:cs="宋体"/>
          <w:sz w:val="24"/>
          <w:szCs w:val="24"/>
          <w:highlight w:val="none"/>
        </w:rPr>
      </w:r>
      <w:r/>
    </w:p>
    <w:p>
      <w:pPr>
        <w:pStyle w:val="847"/>
        <w:rPr>
          <w:rFonts w:ascii="宋体" w:hAnsi="宋体" w:cs="宋体"/>
          <w:sz w:val="24"/>
          <w:szCs w:val="24"/>
          <w:highlight w:val="none"/>
        </w:rPr>
      </w:pPr>
      <w:r>
        <w:rPr>
          <w:rFonts w:ascii="宋体" w:hAnsi="宋体" w:cs="宋体"/>
          <w:sz w:val="24"/>
          <w:szCs w:val="24"/>
          <w:highlight w:val="none"/>
        </w:rPr>
      </w:r>
      <w:r/>
    </w:p>
    <w:p>
      <w:pPr>
        <w:pStyle w:val="847"/>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从业人员、营业收入、资产总额填报上一年度数据，无上一年度数据的新成立企业可不填报。</w:t>
      </w:r>
      <w:r>
        <w:rPr>
          <w:rFonts w:hint="eastAsia" w:ascii="宋体" w:hAnsi="宋体" w:eastAsia="宋体" w:cs="Times New Roman"/>
          <w:sz w:val="24"/>
          <w:szCs w:val="24"/>
          <w:highlight w:val="none"/>
        </w:rPr>
      </w:r>
      <w:r/>
    </w:p>
    <w:p>
      <w:pPr>
        <w:pStyle w:val="847"/>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rPr>
      </w:r>
      <w:r/>
    </w:p>
    <w:p>
      <w:pPr>
        <w:pStyle w:val="847"/>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1、中小企业参加政府采购活动，应当出具《中小企业声明函》，否则不得享受相关中小企业扶持政策。</w:t>
      </w:r>
      <w:r>
        <w:rPr>
          <w:rFonts w:hint="eastAsia" w:ascii="宋体" w:hAnsi="宋体" w:eastAsia="宋体" w:cs="Times New Roman"/>
          <w:sz w:val="24"/>
          <w:szCs w:val="24"/>
          <w:highlight w:val="none"/>
        </w:rPr>
      </w:r>
      <w:r/>
    </w:p>
    <w:p>
      <w:pPr>
        <w:pStyle w:val="847"/>
        <w:ind w:firstLine="480"/>
        <w:spacing w:line="360" w:lineRule="auto"/>
        <w:rPr>
          <w:rFonts w:ascii="宋体" w:hAnsi="宋体" w:cs="宋体"/>
          <w:sz w:val="24"/>
          <w:szCs w:val="24"/>
          <w:highlight w:val="none"/>
        </w:rPr>
      </w:pPr>
      <w:r>
        <w:rPr>
          <w:rFonts w:hint="eastAsia" w:ascii="宋体" w:hAnsi="宋体" w:eastAsia="宋体" w:cs="Times New Roman"/>
          <w:sz w:val="24"/>
          <w:szCs w:val="24"/>
          <w:highlight w:val="none"/>
        </w:rPr>
        <w:t xml:space="preserve">2、供应商提供声明函内容不实的，属于提供虚假材料谋取中标、成交，依照《中华人民共</w:t>
      </w:r>
      <w:r>
        <w:rPr>
          <w:rFonts w:ascii="宋体" w:hAnsi="宋体" w:cs="宋体"/>
          <w:sz w:val="24"/>
          <w:szCs w:val="24"/>
          <w:highlight w:val="none"/>
        </w:rPr>
        <w:t xml:space="preserve">和国政府采购法》 等国家有关规定追究相应责任</w:t>
      </w:r>
      <w:r>
        <w:rPr>
          <w:rFonts w:hint="eastAsia" w:ascii="宋体" w:hAnsi="宋体" w:cs="宋体"/>
          <w:sz w:val="24"/>
          <w:szCs w:val="24"/>
          <w:highlight w:val="none"/>
        </w:rPr>
        <w:t xml:space="preserve">。</w:t>
      </w:r>
      <w:r>
        <w:rPr>
          <w:rFonts w:ascii="宋体" w:hAnsi="宋体" w:cs="宋体"/>
          <w:sz w:val="24"/>
          <w:szCs w:val="24"/>
          <w:highlight w:val="none"/>
        </w:rPr>
      </w:r>
      <w:r/>
    </w:p>
    <w:p>
      <w:pPr>
        <w:pStyle w:val="870"/>
        <w:ind w:firstLine="482"/>
        <w:rPr>
          <w:rFonts w:ascii="宋体" w:hAnsi="宋体"/>
          <w:b/>
          <w:sz w:val="24"/>
          <w:highlight w:val="none"/>
        </w:rPr>
      </w:pPr>
      <w:r>
        <w:rPr>
          <w:rFonts w:ascii="宋体" w:hAnsi="宋体"/>
          <w:b/>
          <w:sz w:val="24"/>
          <w:highlight w:val="none"/>
        </w:rPr>
      </w:r>
      <w:r/>
    </w:p>
    <w:p>
      <w:pPr>
        <w:pStyle w:val="870"/>
        <w:ind w:firstLine="482"/>
        <w:rPr>
          <w:rFonts w:ascii="宋体" w:hAnsi="宋体"/>
          <w:b/>
          <w:sz w:val="24"/>
          <w:highlight w:val="none"/>
        </w:rPr>
      </w:pPr>
      <w:r>
        <w:rPr>
          <w:rFonts w:ascii="宋体" w:hAnsi="宋体"/>
          <w:b/>
          <w:sz w:val="24"/>
          <w:highlight w:val="none"/>
        </w:rPr>
      </w:r>
      <w:r/>
    </w:p>
    <w:p>
      <w:pPr>
        <w:pStyle w:val="870"/>
        <w:ind w:firstLine="482"/>
        <w:rPr>
          <w:rFonts w:ascii="宋体" w:hAnsi="宋体"/>
          <w:b/>
          <w:sz w:val="24"/>
          <w:highlight w:val="none"/>
        </w:rPr>
      </w:pPr>
      <w:r>
        <w:rPr>
          <w:rFonts w:ascii="宋体" w:hAnsi="宋体"/>
          <w:b/>
          <w:sz w:val="24"/>
          <w:highlight w:val="none"/>
        </w:rPr>
      </w:r>
      <w:r/>
    </w:p>
    <w:p>
      <w:pPr>
        <w:pStyle w:val="870"/>
        <w:ind w:firstLine="482"/>
        <w:rPr>
          <w:rFonts w:ascii="宋体" w:hAnsi="宋体"/>
          <w:b/>
          <w:sz w:val="24"/>
          <w:highlight w:val="none"/>
        </w:rPr>
      </w:pPr>
      <w:r>
        <w:rPr>
          <w:rFonts w:ascii="宋体" w:hAnsi="宋体"/>
          <w:b/>
          <w:sz w:val="24"/>
          <w:highlight w:val="none"/>
        </w:rPr>
      </w:r>
      <w:r/>
    </w:p>
    <w:p>
      <w:pPr>
        <w:pStyle w:val="870"/>
        <w:ind w:firstLine="482"/>
        <w:rPr>
          <w:rFonts w:ascii="宋体" w:hAnsi="宋体"/>
          <w:b/>
          <w:bCs/>
          <w:sz w:val="24"/>
          <w:szCs w:val="24"/>
          <w:highlight w:val="none"/>
        </w:rPr>
      </w:pPr>
      <w:r>
        <w:rPr>
          <w:rFonts w:ascii="宋体" w:hAnsi="宋体"/>
          <w:b/>
          <w:sz w:val="24"/>
          <w:highlight w:val="none"/>
        </w:rPr>
      </w:r>
      <w:r>
        <w:rPr>
          <w:rFonts w:ascii="宋体" w:hAnsi="宋体"/>
          <w:b/>
          <w:sz w:val="24"/>
          <w:highlight w:val="none"/>
        </w:rPr>
      </w:r>
      <w:r/>
    </w:p>
    <w:p>
      <w:pPr>
        <w:pStyle w:val="870"/>
        <w:ind w:firstLine="482"/>
        <w:rPr>
          <w:rFonts w:ascii="宋体" w:hAnsi="宋体"/>
          <w:b/>
          <w:bCs/>
          <w:sz w:val="24"/>
          <w:szCs w:val="24"/>
          <w:highlight w:val="none"/>
        </w:rPr>
      </w:pPr>
      <w:r>
        <w:rPr>
          <w:rFonts w:ascii="宋体" w:hAnsi="宋体"/>
          <w:b/>
          <w:bCs/>
          <w:sz w:val="24"/>
          <w:szCs w:val="24"/>
          <w:highlight w:val="none"/>
        </w:rPr>
      </w:r>
      <w:r>
        <w:rPr>
          <w:rFonts w:ascii="宋体" w:hAnsi="宋体"/>
          <w:b/>
          <w:bCs/>
          <w:sz w:val="24"/>
          <w:szCs w:val="24"/>
          <w:highlight w:val="none"/>
        </w:rPr>
      </w:r>
      <w:r/>
    </w:p>
    <w:p>
      <w:pPr>
        <w:pStyle w:val="870"/>
        <w:ind w:firstLine="482"/>
        <w:rPr>
          <w:rFonts w:ascii="宋体" w:hAnsi="宋体"/>
          <w:b/>
          <w:bCs/>
          <w:sz w:val="24"/>
          <w:szCs w:val="24"/>
          <w:highlight w:val="none"/>
        </w:rPr>
      </w:pPr>
      <w:r>
        <w:rPr>
          <w:rFonts w:ascii="宋体" w:hAnsi="宋体"/>
          <w:b/>
          <w:sz w:val="24"/>
          <w:highlight w:val="none"/>
        </w:rPr>
      </w:r>
      <w:r/>
    </w:p>
    <w:p>
      <w:pPr>
        <w:pStyle w:val="870"/>
        <w:ind w:firstLine="482"/>
        <w:rPr>
          <w:rFonts w:ascii="宋体" w:hAnsi="宋体"/>
          <w:b/>
          <w:sz w:val="24"/>
          <w:highlight w:val="none"/>
        </w:rPr>
      </w:pPr>
      <w:r>
        <w:rPr>
          <w:rFonts w:ascii="宋体" w:hAnsi="宋体"/>
          <w:b/>
          <w:sz w:val="24"/>
          <w:highlight w:val="none"/>
        </w:rPr>
      </w:r>
      <w:r/>
    </w:p>
    <w:p>
      <w:pPr>
        <w:pStyle w:val="889"/>
        <w:spacing w:line="380" w:lineRule="exact"/>
        <w:rPr>
          <w:rFonts w:hint="eastAsia" w:hAnsi="宋体" w:eastAsia="宋体"/>
          <w:b/>
          <w:sz w:val="24"/>
          <w:highlight w:val="none"/>
        </w:rPr>
      </w:pPr>
      <w:r>
        <w:rPr>
          <w:rFonts w:hint="eastAsia" w:hAnsi="宋体" w:eastAsia="宋体"/>
          <w:b/>
          <w:sz w:val="24"/>
          <w:highlight w:val="none"/>
        </w:rPr>
        <w:t xml:space="preserve">1</w:t>
      </w:r>
      <w:r>
        <w:rPr>
          <w:rFonts w:hint="eastAsia" w:hAnsi="宋体" w:eastAsia="宋体"/>
          <w:b/>
          <w:sz w:val="24"/>
          <w:highlight w:val="none"/>
          <w:lang w:val="en-US" w:eastAsia="zh-CN"/>
        </w:rPr>
        <w:t xml:space="preserve">1</w:t>
      </w:r>
      <w:r>
        <w:rPr>
          <w:rFonts w:hint="eastAsia" w:hAnsi="宋体" w:eastAsia="宋体"/>
          <w:b/>
          <w:sz w:val="24"/>
          <w:highlight w:val="none"/>
        </w:rPr>
        <w:t xml:space="preserve">、残疾人福利性单位声明函（如有）</w:t>
      </w:r>
      <w:r>
        <w:rPr>
          <w:rFonts w:hint="eastAsia" w:hAnsi="宋体" w:eastAsia="宋体"/>
          <w:b/>
          <w:sz w:val="24"/>
          <w:highlight w:val="none"/>
        </w:rPr>
      </w:r>
      <w:r/>
    </w:p>
    <w:p>
      <w:pPr>
        <w:pStyle w:val="847"/>
        <w:jc w:val="left"/>
        <w:spacing w:line="480" w:lineRule="atLeast"/>
        <w:widowControl/>
        <w:rPr>
          <w:rFonts w:ascii="宋体" w:hAnsi="宋体"/>
          <w:b/>
          <w:sz w:val="32"/>
          <w:szCs w:val="32"/>
          <w:highlight w:val="none"/>
        </w:rPr>
      </w:pPr>
      <w:r>
        <w:rPr>
          <w:rFonts w:ascii="宋体" w:hAnsi="宋体"/>
          <w:b/>
          <w:sz w:val="32"/>
          <w:szCs w:val="32"/>
          <w:highlight w:val="none"/>
        </w:rPr>
      </w:r>
      <w:r/>
    </w:p>
    <w:p>
      <w:pPr>
        <w:pStyle w:val="87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残疾人福利性单位声明函</w:t>
      </w:r>
      <w:r>
        <w:rPr>
          <w:rFonts w:hint="eastAsia" w:ascii="宋体" w:hAnsi="宋体" w:eastAsia="宋体" w:cs="Times New Roman"/>
          <w:b/>
          <w:sz w:val="28"/>
          <w:highlight w:val="none"/>
        </w:rPr>
      </w:r>
      <w:r/>
    </w:p>
    <w:p>
      <w:pPr>
        <w:pStyle w:val="847"/>
        <w:ind w:firstLine="1928"/>
        <w:jc w:val="left"/>
        <w:spacing w:line="480" w:lineRule="atLeast"/>
        <w:widowControl/>
        <w:rPr>
          <w:rFonts w:ascii="宋体" w:hAnsi="宋体"/>
          <w:b/>
          <w:sz w:val="32"/>
          <w:szCs w:val="32"/>
          <w:highlight w:val="none"/>
        </w:rPr>
      </w:pPr>
      <w:r>
        <w:rPr>
          <w:rFonts w:ascii="宋体" w:hAnsi="宋体"/>
          <w:b/>
          <w:sz w:val="32"/>
          <w:szCs w:val="32"/>
          <w:highlight w:val="none"/>
        </w:rPr>
      </w:r>
      <w:r/>
    </w:p>
    <w:p>
      <w:pPr>
        <w:pStyle w:val="847"/>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highlight w:val="none"/>
        </w:rPr>
      </w:r>
      <w:r/>
    </w:p>
    <w:p>
      <w:pPr>
        <w:pStyle w:val="847"/>
        <w:ind w:firstLine="480"/>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本单位对上述声明的真实性负责。如有虚假，将依法承担相应责任。</w:t>
      </w:r>
      <w:r>
        <w:rPr>
          <w:rFonts w:ascii="宋体" w:hAnsi="宋体" w:cs="宋体"/>
          <w:sz w:val="24"/>
          <w:szCs w:val="24"/>
          <w:highlight w:val="none"/>
        </w:rPr>
      </w:r>
      <w:r/>
    </w:p>
    <w:p>
      <w:pPr>
        <w:pStyle w:val="847"/>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847"/>
        <w:jc w:val="left"/>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847"/>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单位名称（盖章）：</w:t>
      </w:r>
      <w:r>
        <w:rPr>
          <w:rFonts w:ascii="宋体" w:hAnsi="宋体" w:cs="宋体"/>
          <w:sz w:val="24"/>
          <w:szCs w:val="24"/>
          <w:highlight w:val="none"/>
        </w:rPr>
      </w:r>
      <w:r/>
    </w:p>
    <w:p>
      <w:pPr>
        <w:pStyle w:val="847"/>
        <w:jc w:val="left"/>
        <w:spacing w:line="480" w:lineRule="atLeast"/>
        <w:widowControl/>
        <w:rPr>
          <w:rFonts w:ascii="宋体" w:hAnsi="宋体" w:cs="宋体"/>
          <w:sz w:val="24"/>
          <w:szCs w:val="24"/>
          <w:highlight w:val="none"/>
        </w:rPr>
      </w:pPr>
      <w:r>
        <w:rPr>
          <w:rFonts w:ascii="宋体" w:hAnsi="宋体" w:cs="宋体"/>
          <w:sz w:val="24"/>
          <w:szCs w:val="24"/>
          <w:highlight w:val="none"/>
        </w:rPr>
        <w:t xml:space="preserve">                    日 期：</w:t>
      </w:r>
      <w:r>
        <w:rPr>
          <w:rFonts w:ascii="宋体" w:hAnsi="宋体" w:cs="宋体"/>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pStyle w:val="847"/>
        <w:rPr>
          <w:rFonts w:hint="eastAsia" w:ascii="宋体" w:hAnsi="宋体"/>
          <w:b/>
          <w:bCs/>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47"/>
        <w:rPr>
          <w:rFonts w:hint="eastAsia" w:ascii="宋体" w:hAnsi="宋体"/>
          <w:b/>
          <w:sz w:val="24"/>
          <w:szCs w:val="24"/>
          <w:highlight w:val="none"/>
        </w:rPr>
      </w:pPr>
      <w:r>
        <w:rPr>
          <w:rFonts w:hint="eastAsia" w:ascii="宋体" w:hAnsi="宋体"/>
          <w:b/>
          <w:sz w:val="24"/>
          <w:szCs w:val="24"/>
          <w:highlight w:val="none"/>
        </w:rPr>
      </w:r>
      <w:r/>
    </w:p>
    <w:p>
      <w:pPr>
        <w:pStyle w:val="889"/>
        <w:spacing w:line="380" w:lineRule="exact"/>
        <w:rPr>
          <w:rFonts w:hint="eastAsia" w:hAnsi="宋体" w:eastAsia="宋体"/>
          <w:b/>
          <w:sz w:val="24"/>
          <w:highlight w:val="none"/>
        </w:rPr>
      </w:pPr>
      <w:r>
        <w:rPr>
          <w:rFonts w:hint="eastAsia" w:hAnsi="宋体" w:eastAsia="宋体"/>
          <w:b/>
          <w:sz w:val="24"/>
          <w:highlight w:val="none"/>
        </w:rPr>
      </w:r>
      <w:r/>
    </w:p>
    <w:p>
      <w:pPr>
        <w:pStyle w:val="889"/>
        <w:spacing w:line="380" w:lineRule="exact"/>
        <w:rPr>
          <w:rFonts w:hint="eastAsia" w:hAnsi="宋体" w:eastAsia="宋体"/>
          <w:b/>
          <w:sz w:val="24"/>
          <w:highlight w:val="none"/>
        </w:rPr>
      </w:pPr>
      <w:r>
        <w:rPr>
          <w:rFonts w:hint="eastAsia" w:hAnsi="宋体" w:eastAsia="宋体"/>
          <w:b/>
          <w:sz w:val="24"/>
          <w:highlight w:val="none"/>
          <w:lang w:val="en-US" w:eastAsia="zh-CN"/>
        </w:rPr>
        <w:t xml:space="preserve">1</w:t>
      </w:r>
      <w:r>
        <w:rPr>
          <w:rFonts w:hint="eastAsia" w:hAnsi="宋体" w:eastAsia="宋体"/>
          <w:b/>
          <w:sz w:val="24"/>
          <w:highlight w:val="none"/>
          <w:lang w:val="en-US" w:eastAsia="zh-CN"/>
        </w:rPr>
        <w:t xml:space="preserve">2</w:t>
      </w:r>
      <w:r>
        <w:rPr>
          <w:rFonts w:hint="eastAsia" w:hAnsi="宋体" w:eastAsia="宋体"/>
          <w:b/>
          <w:sz w:val="24"/>
          <w:highlight w:val="none"/>
        </w:rPr>
        <w:t xml:space="preserve">：关于资格文件的声明函</w:t>
      </w:r>
      <w:r>
        <w:rPr>
          <w:rFonts w:hint="eastAsia" w:hAnsi="宋体" w:eastAsia="宋体"/>
          <w:b/>
          <w:sz w:val="24"/>
          <w:highlight w:val="none"/>
        </w:rPr>
      </w:r>
      <w:r/>
    </w:p>
    <w:p>
      <w:pPr>
        <w:pStyle w:val="847"/>
        <w:spacing w:line="400" w:lineRule="exact"/>
        <w:rPr>
          <w:rFonts w:hint="eastAsia" w:ascii="宋体" w:hAnsi="宋体"/>
          <w:b/>
          <w:bCs/>
          <w:szCs w:val="21"/>
          <w:highlight w:val="none"/>
        </w:rPr>
      </w:pPr>
      <w:r>
        <w:rPr>
          <w:rFonts w:hint="eastAsia" w:ascii="宋体" w:hAnsi="宋体"/>
          <w:b/>
          <w:bCs/>
          <w:szCs w:val="21"/>
          <w:highlight w:val="none"/>
        </w:rPr>
      </w:r>
      <w:r/>
    </w:p>
    <w:p>
      <w:pPr>
        <w:pStyle w:val="870"/>
        <w:ind w:firstLine="562"/>
        <w:jc w:val="center"/>
        <w:spacing w:line="360" w:lineRule="auto"/>
        <w:rPr>
          <w:rFonts w:hint="eastAsia" w:ascii="宋体" w:hAnsi="宋体" w:eastAsia="宋体" w:cs="Times New Roman"/>
          <w:b/>
          <w:sz w:val="28"/>
          <w:highlight w:val="none"/>
        </w:rPr>
      </w:pPr>
      <w:r>
        <w:rPr>
          <w:rFonts w:hint="eastAsia" w:ascii="宋体" w:hAnsi="宋体" w:eastAsia="宋体" w:cs="Times New Roman"/>
          <w:b/>
          <w:sz w:val="28"/>
          <w:highlight w:val="none"/>
        </w:rPr>
        <w:t xml:space="preserve">关于资格文件的声明函</w:t>
      </w:r>
      <w:r>
        <w:rPr>
          <w:rFonts w:hint="eastAsia" w:ascii="宋体" w:hAnsi="宋体" w:eastAsia="宋体" w:cs="Times New Roman"/>
          <w:b/>
          <w:sz w:val="28"/>
          <w:highlight w:val="none"/>
        </w:rPr>
      </w:r>
      <w:r/>
    </w:p>
    <w:p>
      <w:pPr>
        <w:pStyle w:val="889"/>
        <w:jc w:val="center"/>
        <w:rPr>
          <w:rFonts w:hint="eastAsia" w:hAnsi="宋体" w:eastAsia="宋体" w:cs="宋体"/>
          <w:sz w:val="21"/>
          <w:szCs w:val="21"/>
          <w:highlight w:val="none"/>
        </w:rPr>
      </w:pPr>
      <w:r>
        <w:rPr>
          <w:rFonts w:hint="eastAsia" w:hAnsi="宋体" w:eastAsia="宋体" w:cs="宋体"/>
          <w:sz w:val="21"/>
          <w:szCs w:val="21"/>
          <w:highlight w:val="none"/>
        </w:rPr>
      </w:r>
      <w:r/>
    </w:p>
    <w:p>
      <w:pPr>
        <w:pStyle w:val="889"/>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 </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w:t>
      </w:r>
      <w:r>
        <w:rPr>
          <w:rFonts w:hint="eastAsia" w:hAnsi="宋体" w:eastAsia="宋体" w:cs="宋体"/>
          <w:sz w:val="24"/>
          <w:szCs w:val="24"/>
          <w:highlight w:val="none"/>
        </w:rPr>
      </w:r>
      <w:r/>
    </w:p>
    <w:p>
      <w:pPr>
        <w:pStyle w:val="889"/>
        <w:ind w:firstLine="66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本公司愿就由贵公司组织实施的编号为</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hAnsi="宋体" w:eastAsia="宋体" w:cs="宋体"/>
          <w:sz w:val="24"/>
          <w:szCs w:val="24"/>
          <w:highlight w:val="none"/>
        </w:rPr>
      </w:r>
      <w:r/>
    </w:p>
    <w:p>
      <w:pPr>
        <w:pStyle w:val="889"/>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89"/>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89"/>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89"/>
        <w:ind w:right="420"/>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投标人：（单位盖章）</w:t>
      </w:r>
      <w:r>
        <w:rPr>
          <w:rFonts w:hint="eastAsia" w:hAnsi="宋体" w:eastAsia="宋体" w:cs="宋体"/>
          <w:sz w:val="24"/>
          <w:szCs w:val="24"/>
          <w:highlight w:val="none"/>
        </w:rPr>
      </w:r>
      <w:r/>
    </w:p>
    <w:p>
      <w:pPr>
        <w:pStyle w:val="889"/>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法定代表人或授权委托人（签字或盖章）：</w:t>
      </w:r>
      <w:r>
        <w:rPr>
          <w:rFonts w:hint="eastAsia" w:hAnsi="宋体" w:eastAsia="宋体" w:cs="宋体"/>
          <w:sz w:val="24"/>
          <w:szCs w:val="24"/>
          <w:highlight w:val="none"/>
        </w:rPr>
      </w:r>
      <w:r/>
    </w:p>
    <w:p>
      <w:pPr>
        <w:pStyle w:val="889"/>
        <w:ind w:right="315"/>
        <w:spacing w:line="360" w:lineRule="auto"/>
        <w:rPr>
          <w:rFonts w:hint="eastAsia" w:hAnsi="宋体" w:eastAsia="宋体" w:cs="宋体"/>
          <w:sz w:val="24"/>
          <w:szCs w:val="24"/>
          <w:highlight w:val="none"/>
        </w:rPr>
      </w:pPr>
      <w:r>
        <w:rPr>
          <w:rFonts w:hint="eastAsia" w:hAnsi="宋体" w:eastAsia="宋体" w:cs="宋体"/>
          <w:sz w:val="24"/>
          <w:szCs w:val="24"/>
          <w:highlight w:val="none"/>
        </w:rPr>
        <w:t xml:space="preserve">日期：</w:t>
      </w:r>
      <w:r>
        <w:rPr>
          <w:rFonts w:hint="eastAsia" w:hAnsi="宋体" w:eastAsia="宋体" w:cs="宋体"/>
          <w:sz w:val="24"/>
          <w:szCs w:val="24"/>
          <w:highlight w:val="none"/>
          <w:lang w:val="en-US" w:eastAsia="zh-CN"/>
        </w:rPr>
        <w:t xml:space="preserve">   </w:t>
      </w:r>
      <w:r>
        <w:rPr>
          <w:rFonts w:hint="eastAsia" w:hAnsi="宋体" w:eastAsia="宋体" w:cs="宋体"/>
          <w:sz w:val="24"/>
          <w:szCs w:val="24"/>
          <w:highlight w:val="none"/>
        </w:rPr>
        <w:t xml:space="preserve">年</w:t>
      </w:r>
      <w:r>
        <w:rPr>
          <w:rFonts w:hint="eastAsia" w:hAnsi="宋体" w:eastAsia="宋体" w:cs="宋体"/>
          <w:sz w:val="24"/>
          <w:szCs w:val="24"/>
          <w:highlight w:val="none"/>
        </w:rPr>
        <w:tab/>
      </w:r>
      <w:r>
        <w:rPr>
          <w:rFonts w:hint="eastAsia" w:hAnsi="宋体" w:eastAsia="宋体" w:cs="宋体"/>
          <w:sz w:val="24"/>
          <w:szCs w:val="24"/>
          <w:highlight w:val="none"/>
        </w:rPr>
        <w:t xml:space="preserve"> 月 </w:t>
      </w:r>
      <w:r>
        <w:rPr>
          <w:rFonts w:hint="eastAsia" w:hAnsi="宋体" w:eastAsia="宋体" w:cs="宋体"/>
          <w:sz w:val="24"/>
          <w:szCs w:val="24"/>
          <w:highlight w:val="none"/>
        </w:rPr>
        <w:tab/>
      </w:r>
      <w:r>
        <w:rPr>
          <w:rFonts w:hint="eastAsia" w:hAnsi="宋体" w:eastAsia="宋体" w:cs="宋体"/>
          <w:sz w:val="24"/>
          <w:szCs w:val="24"/>
          <w:highlight w:val="none"/>
        </w:rPr>
        <w:t xml:space="preserve">日</w:t>
      </w:r>
      <w:r>
        <w:rPr>
          <w:rFonts w:hint="eastAsia" w:hAnsi="宋体" w:eastAsia="宋体" w:cs="宋体"/>
          <w:sz w:val="24"/>
          <w:szCs w:val="24"/>
          <w:highlight w:val="none"/>
        </w:rPr>
      </w:r>
      <w:r/>
    </w:p>
    <w:p>
      <w:pPr>
        <w:pStyle w:val="889"/>
        <w:ind w:right="315"/>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89"/>
        <w:ind w:right="315"/>
        <w:spacing w:line="360" w:lineRule="auto"/>
        <w:rPr>
          <w:rFonts w:hint="eastAsia" w:hAnsi="宋体" w:eastAsia="宋体" w:cs="宋体"/>
          <w:sz w:val="24"/>
          <w:szCs w:val="24"/>
          <w:highlight w:val="none"/>
        </w:rPr>
      </w:pPr>
      <w:r>
        <w:rPr>
          <w:rFonts w:hint="eastAsia" w:hAnsi="宋体" w:eastAsia="宋体" w:cs="宋体"/>
          <w:sz w:val="24"/>
          <w:szCs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847"/>
        <w:ind w:right="1560" w:firstLine="480"/>
        <w:jc w:val="center"/>
        <w:spacing w:line="588" w:lineRule="exact"/>
        <w:tabs>
          <w:tab w:val="left" w:pos="4860" w:leader="none"/>
        </w:tabs>
        <w:rPr>
          <w:rFonts w:hint="eastAsia" w:ascii="宋体" w:hAnsi="宋体"/>
          <w:sz w:val="24"/>
          <w:highlight w:val="none"/>
        </w:rPr>
      </w:pPr>
      <w:r>
        <w:rPr>
          <w:rFonts w:hint="eastAsia" w:ascii="宋体" w:hAnsi="宋体"/>
          <w:sz w:val="24"/>
          <w:highlight w:val="none"/>
        </w:rPr>
      </w:r>
      <w:r/>
    </w:p>
    <w:p>
      <w:pPr>
        <w:pStyle w:val="904"/>
        <w:jc w:val="center"/>
        <w:spacing w:line="480" w:lineRule="auto"/>
        <w:tabs>
          <w:tab w:val="right" w:pos="8302" w:leader="dot"/>
          <w:tab w:val="right" w:pos="9022" w:leader="dot"/>
        </w:tabs>
        <w:rPr>
          <w:rFonts w:hint="eastAsia" w:ascii="宋体" w:hAnsi="宋体"/>
          <w:b w:val="0"/>
          <w:highlight w:val="none"/>
        </w:rPr>
      </w:pPr>
      <w:r>
        <w:rPr>
          <w:rFonts w:hint="eastAsia" w:ascii="黑体" w:hAnsi="宋体" w:eastAsia="黑体"/>
          <w:b w:val="0"/>
          <w:bCs/>
          <w:highlight w:val="none"/>
          <w:lang w:eastAsia="zh-CN"/>
        </w:rPr>
        <w:t xml:space="preserve">第四章</w:t>
      </w:r>
      <w:r>
        <w:rPr>
          <w:rFonts w:ascii="黑体" w:hAnsi="宋体" w:eastAsia="黑体"/>
          <w:b w:val="0"/>
          <w:bCs/>
          <w:highlight w:val="none"/>
          <w:lang w:eastAsia="zh-CN"/>
        </w:rPr>
        <w:t xml:space="preserve"> </w:t>
      </w:r>
      <w:r>
        <w:rPr>
          <w:rFonts w:hint="eastAsia" w:ascii="黑体" w:hAnsi="宋体" w:eastAsia="黑体"/>
          <w:b w:val="0"/>
          <w:bCs/>
          <w:highlight w:val="none"/>
          <w:lang w:eastAsia="zh-CN"/>
        </w:rPr>
        <w:t xml:space="preserve">招标采购内容</w:t>
      </w:r>
      <w:r>
        <w:rPr>
          <w:rFonts w:hint="eastAsia" w:ascii="宋体" w:hAnsi="宋体"/>
          <w:b w:val="0"/>
          <w:highlight w:val="none"/>
        </w:rPr>
      </w:r>
      <w:r/>
    </w:p>
    <w:p>
      <w:pPr>
        <w:pStyle w:val="847"/>
        <w:keepLines w:val="0"/>
        <w:keepNext w:val="0"/>
        <w:pageBreakBefore w:val="0"/>
        <w:spacing w:before="157"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一、项目名称：</w:t>
      </w:r>
      <w:r>
        <w:rPr>
          <w:rFonts w:hint="eastAsia" w:ascii="宋体" w:hAnsi="宋体" w:cs="宋体"/>
          <w:sz w:val="24"/>
          <w:szCs w:val="24"/>
          <w:highlight w:val="none"/>
          <w:lang w:eastAsia="zh-CN"/>
        </w:rPr>
        <w:t xml:space="preserve">2026年度保安服务</w:t>
      </w:r>
      <w:r>
        <w:rPr>
          <w:rFonts w:hint="eastAsia" w:ascii="宋体" w:hAnsi="宋体" w:eastAsia="宋体" w:cs="宋体"/>
          <w:b/>
          <w:bCs/>
          <w:sz w:val="24"/>
          <w:szCs w:val="24"/>
          <w:highlight w:val="none"/>
          <w:lang w:eastAsia="zh-CN"/>
        </w:rPr>
      </w:r>
      <w:r/>
    </w:p>
    <w:p>
      <w:pPr>
        <w:pStyle w:val="847"/>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二、项目编号：</w:t>
      </w:r>
      <w:r>
        <w:rPr>
          <w:rFonts w:hint="eastAsia" w:ascii="宋体" w:hAnsi="宋体" w:cs="宋体"/>
          <w:sz w:val="24"/>
          <w:szCs w:val="24"/>
          <w:highlight w:val="none"/>
          <w:lang w:eastAsia="zh-CN"/>
        </w:rPr>
        <w:t xml:space="preserve">JSZC-320585-SZHZ-G2024-0038</w:t>
      </w:r>
      <w:r>
        <w:rPr>
          <w:rFonts w:hint="eastAsia" w:ascii="宋体" w:hAnsi="宋体" w:eastAsia="宋体" w:cs="宋体"/>
          <w:b/>
          <w:bCs/>
          <w:sz w:val="24"/>
          <w:szCs w:val="24"/>
          <w:highlight w:val="none"/>
          <w:lang w:eastAsia="zh-CN"/>
        </w:rPr>
      </w:r>
      <w:r/>
    </w:p>
    <w:p>
      <w:pPr>
        <w:pStyle w:val="847"/>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三、采购人：</w:t>
      </w:r>
      <w:r>
        <w:rPr>
          <w:rFonts w:hint="eastAsia" w:ascii="宋体" w:hAnsi="宋体" w:cs="宋体"/>
          <w:sz w:val="24"/>
          <w:szCs w:val="24"/>
          <w:highlight w:val="none"/>
          <w:lang w:eastAsia="zh-CN"/>
        </w:rPr>
        <w:t xml:space="preserve">太仓市交通运输综合行政执法大队</w:t>
      </w:r>
      <w:r>
        <w:rPr>
          <w:rFonts w:hint="eastAsia" w:ascii="宋体" w:hAnsi="宋体" w:eastAsia="宋体" w:cs="宋体"/>
          <w:b/>
          <w:bCs/>
          <w:sz w:val="24"/>
          <w:szCs w:val="24"/>
          <w:highlight w:val="none"/>
          <w:lang w:eastAsia="zh-CN"/>
        </w:rPr>
      </w:r>
      <w:r/>
    </w:p>
    <w:p>
      <w:pPr>
        <w:pStyle w:val="847"/>
        <w:spacing w:line="360" w:lineRule="auto"/>
        <w:rPr>
          <w:rFonts w:ascii="宋体" w:hAnsi="宋体" w:cs="宋体"/>
          <w:b/>
          <w:bCs/>
          <w:sz w:val="24"/>
          <w:szCs w:val="24"/>
          <w:highlight w:val="none"/>
          <w:lang w:val="en-US"/>
        </w:rPr>
      </w:pPr>
      <w:r>
        <w:rPr>
          <w:rFonts w:hint="eastAsia" w:ascii="宋体" w:hAnsi="宋体" w:cs="宋体"/>
          <w:b/>
          <w:bCs/>
          <w:sz w:val="24"/>
          <w:szCs w:val="24"/>
          <w:highlight w:val="none"/>
        </w:rPr>
        <w:t xml:space="preserve">四、服务期：</w:t>
      </w:r>
      <w:r>
        <w:rPr>
          <w:rFonts w:hint="eastAsia" w:ascii="宋体" w:hAnsi="宋体" w:eastAsia="宋体" w:cs="Times New Roman"/>
          <w:sz w:val="24"/>
          <w:szCs w:val="24"/>
          <w:highlight w:val="none"/>
          <w:lang w:val="en-US" w:eastAsia="zh-CN" w:bidi="ar-SA"/>
        </w:rPr>
        <w:t xml:space="preserve">1年</w:t>
      </w:r>
      <w:r>
        <w:rPr>
          <w:rFonts w:ascii="宋体" w:hAnsi="宋体" w:cs="宋体"/>
          <w:b/>
          <w:bCs/>
          <w:sz w:val="24"/>
          <w:szCs w:val="24"/>
          <w:highlight w:val="none"/>
          <w:lang w:val="en-US"/>
        </w:rPr>
      </w:r>
      <w:r/>
    </w:p>
    <w:p>
      <w:pPr>
        <w:pStyle w:val="847"/>
        <w:spacing w:line="360" w:lineRule="auto"/>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lang w:val="en-US" w:eastAsia="zh-CN"/>
        </w:rPr>
        <w:t xml:space="preserve">服务内容及要求：</w:t>
      </w:r>
      <w:r>
        <w:rPr>
          <w:rFonts w:hint="eastAsia" w:ascii="宋体" w:hAnsi="宋体" w:eastAsia="宋体" w:cs="宋体"/>
          <w:b/>
          <w:bCs/>
          <w:sz w:val="24"/>
          <w:szCs w:val="24"/>
          <w:highlight w:val="none"/>
          <w:lang w:val="en-US" w:eastAsia="zh-CN"/>
        </w:rPr>
      </w:r>
      <w:r/>
    </w:p>
    <w:p>
      <w:pPr>
        <w:pStyle w:val="847"/>
        <w:ind w:firstLine="482"/>
        <w:keepLines w:val="0"/>
        <w:keepNext w:val="0"/>
        <w:pageBreakBefore w:val="0"/>
        <w:spacing w:before="157" w:line="360" w:lineRule="auto"/>
        <w:widowControl w:val="off"/>
        <w:rPr>
          <w:rFonts w:ascii="宋体" w:hAnsi="宋体" w:cs="宋体"/>
          <w:b/>
          <w:sz w:val="24"/>
          <w:lang w:bidi="ar"/>
        </w:rPr>
        <w:outlineLvl w:val="1"/>
      </w:pPr>
      <w:r>
        <w:rPr>
          <w:rFonts w:hint="eastAsia" w:ascii="宋体" w:hAnsi="宋体" w:cs="宋体"/>
          <w:b/>
          <w:sz w:val="24"/>
          <w:lang w:bidi="ar"/>
        </w:rPr>
        <w:t xml:space="preserve">（一）</w:t>
      </w:r>
      <w:r>
        <w:rPr>
          <w:rFonts w:ascii="宋体" w:hAnsi="宋体" w:cs="宋体"/>
          <w:b/>
          <w:sz w:val="24"/>
          <w:lang w:bidi="ar"/>
        </w:rPr>
        <w:t xml:space="preserve">保安服务人员配备要求：</w:t>
      </w:r>
      <w:r>
        <w:rPr>
          <w:rFonts w:ascii="宋体" w:hAnsi="宋体" w:cs="宋体"/>
          <w:b/>
          <w:sz w:val="24"/>
          <w:lang w:bidi="ar"/>
        </w:rPr>
      </w:r>
      <w:r/>
    </w:p>
    <w:p>
      <w:pPr>
        <w:pStyle w:val="1014"/>
        <w:ind w:firstLine="480"/>
        <w:keepLines w:val="0"/>
        <w:keepNext w:val="0"/>
        <w:pageBreakBefore w:val="0"/>
        <w:spacing w:before="0" w:beforeAutospacing="0" w:after="0" w:afterAutospacing="0" w:line="360" w:lineRule="auto"/>
        <w:widowControl/>
        <w:rPr>
          <w:rStyle w:val="1007"/>
          <w:rFonts w:ascii="宋体" w:hAnsi="宋体" w:eastAsia="宋体" w:cs="宋体"/>
          <w:b w:val="0"/>
          <w:color w:val="000000"/>
          <w:spacing w:val="0"/>
          <w:sz w:val="24"/>
          <w:highlight w:val="none"/>
          <w:lang w:val="zh-CN"/>
        </w:rPr>
      </w:pPr>
      <w:r>
        <w:rPr>
          <w:rStyle w:val="1007"/>
          <w:rFonts w:hint="eastAsia" w:ascii="宋体" w:hAnsi="宋体" w:eastAsia="宋体" w:cs="宋体"/>
          <w:b w:val="0"/>
          <w:color w:val="000000"/>
          <w:spacing w:val="0"/>
          <w:sz w:val="24"/>
          <w:highlight w:val="none"/>
          <w:lang w:val="zh-CN"/>
        </w:rPr>
        <w:t xml:space="preserve">1、保安人</w:t>
      </w:r>
      <w:r>
        <w:rPr>
          <w:rStyle w:val="1007"/>
          <w:rFonts w:hint="eastAsia" w:ascii="宋体" w:hAnsi="宋体" w:eastAsia="宋体" w:cs="宋体"/>
          <w:b w:val="0"/>
          <w:color w:val="000000"/>
          <w:spacing w:val="0"/>
          <w:sz w:val="24"/>
          <w:highlight w:val="none"/>
        </w:rPr>
        <w:t xml:space="preserve">员</w:t>
      </w:r>
      <w:r>
        <w:rPr>
          <w:rStyle w:val="1007"/>
          <w:rFonts w:ascii="宋体" w:hAnsi="宋体" w:eastAsia="宋体" w:cs="宋体"/>
          <w:b w:val="0"/>
          <w:color w:val="000000"/>
          <w:spacing w:val="0"/>
          <w:sz w:val="24"/>
          <w:highlight w:val="none"/>
          <w:lang w:val="zh-CN"/>
        </w:rPr>
        <w:t xml:space="preserve">具有初中及以上学历</w:t>
      </w:r>
      <w:r>
        <w:rPr>
          <w:rStyle w:val="1007"/>
          <w:rFonts w:hint="eastAsia" w:ascii="宋体" w:hAnsi="宋体" w:eastAsia="宋体" w:cs="宋体"/>
          <w:b w:val="0"/>
          <w:color w:val="000000"/>
          <w:spacing w:val="0"/>
          <w:sz w:val="24"/>
          <w:highlight w:val="none"/>
          <w:lang w:val="zh-CN"/>
        </w:rPr>
        <w:t xml:space="preserve">，具有保安员证，55周岁以下，</w:t>
      </w:r>
      <w:r>
        <w:rPr>
          <w:rStyle w:val="1007"/>
          <w:rFonts w:ascii="宋体" w:hAnsi="宋体" w:eastAsia="宋体" w:cs="宋体"/>
          <w:b w:val="0"/>
          <w:color w:val="000000"/>
          <w:spacing w:val="0"/>
          <w:sz w:val="24"/>
          <w:highlight w:val="none"/>
          <w:lang w:val="zh-CN"/>
        </w:rPr>
        <w:t xml:space="preserve">体形无明显缺陷，外貌端正</w:t>
      </w:r>
      <w:r>
        <w:rPr>
          <w:rStyle w:val="1007"/>
          <w:rFonts w:hint="eastAsia" w:ascii="宋体" w:hAnsi="宋体" w:eastAsia="宋体" w:cs="宋体"/>
          <w:b w:val="0"/>
          <w:color w:val="000000"/>
          <w:spacing w:val="0"/>
          <w:sz w:val="24"/>
          <w:highlight w:val="none"/>
          <w:lang w:val="zh-CN"/>
        </w:rPr>
        <w:t xml:space="preserve">，</w:t>
      </w:r>
      <w:r>
        <w:rPr>
          <w:rStyle w:val="1007"/>
          <w:rFonts w:ascii="宋体" w:hAnsi="宋体" w:eastAsia="宋体" w:cs="宋体"/>
          <w:b w:val="0"/>
          <w:color w:val="000000"/>
          <w:spacing w:val="0"/>
          <w:sz w:val="24"/>
          <w:highlight w:val="none"/>
          <w:lang w:val="zh-CN"/>
        </w:rPr>
        <w:t xml:space="preserve">无不良记录</w:t>
      </w:r>
      <w:r>
        <w:rPr>
          <w:rStyle w:val="1007"/>
          <w:rFonts w:hint="eastAsia" w:ascii="宋体" w:hAnsi="宋体" w:eastAsia="宋体" w:cs="宋体"/>
          <w:b w:val="0"/>
          <w:color w:val="000000"/>
          <w:spacing w:val="0"/>
          <w:sz w:val="24"/>
          <w:highlight w:val="none"/>
          <w:lang w:val="zh-CN"/>
        </w:rPr>
        <w:t xml:space="preserve">，</w:t>
      </w:r>
      <w:r>
        <w:rPr>
          <w:rStyle w:val="1007"/>
          <w:rFonts w:ascii="宋体" w:hAnsi="宋体" w:eastAsia="宋体" w:cs="宋体"/>
          <w:b w:val="0"/>
          <w:color w:val="000000"/>
          <w:spacing w:val="0"/>
          <w:sz w:val="24"/>
          <w:highlight w:val="none"/>
          <w:lang w:val="zh-CN"/>
        </w:rPr>
        <w:t xml:space="preserve">服从管理，有工作责任心、举止文明、礼貌待人。</w:t>
      </w:r>
      <w:r>
        <w:rPr>
          <w:rStyle w:val="1007"/>
          <w:rFonts w:ascii="宋体" w:hAnsi="宋体" w:eastAsia="宋体" w:cs="宋体"/>
          <w:b w:val="0"/>
          <w:color w:val="000000"/>
          <w:spacing w:val="0"/>
          <w:sz w:val="24"/>
          <w:highlight w:val="none"/>
        </w:rPr>
        <w:t xml:space="preserve"> </w:t>
      </w:r>
      <w:r>
        <w:rPr>
          <w:rStyle w:val="1007"/>
          <w:rFonts w:ascii="宋体" w:hAnsi="宋体" w:eastAsia="宋体" w:cs="宋体"/>
          <w:b w:val="0"/>
          <w:color w:val="000000"/>
          <w:spacing w:val="0"/>
          <w:sz w:val="24"/>
          <w:highlight w:val="none"/>
          <w:lang w:val="zh-CN"/>
        </w:rPr>
      </w:r>
      <w:r/>
    </w:p>
    <w:p>
      <w:pPr>
        <w:pStyle w:val="1014"/>
        <w:ind w:firstLine="480"/>
        <w:keepLines w:val="0"/>
        <w:keepNext w:val="0"/>
        <w:pageBreakBefore w:val="0"/>
        <w:spacing w:before="0" w:beforeAutospacing="0" w:after="161" w:afterAutospacing="0" w:line="360" w:lineRule="auto"/>
        <w:widowControl/>
        <w:rPr>
          <w:rStyle w:val="1007"/>
          <w:rFonts w:ascii="宋体" w:hAnsi="宋体" w:eastAsia="宋体" w:cs="宋体"/>
          <w:b w:val="0"/>
          <w:color w:val="000000"/>
          <w:spacing w:val="0"/>
          <w:sz w:val="24"/>
          <w:highlight w:val="none"/>
        </w:rPr>
      </w:pPr>
      <w:r>
        <w:rPr>
          <w:rStyle w:val="1007"/>
          <w:rFonts w:hint="eastAsia" w:ascii="宋体" w:hAnsi="宋体" w:eastAsia="宋体" w:cs="宋体"/>
          <w:b w:val="0"/>
          <w:color w:val="000000"/>
          <w:spacing w:val="0"/>
          <w:sz w:val="24"/>
          <w:highlight w:val="none"/>
          <w:lang w:val="zh-CN"/>
        </w:rPr>
        <w:t xml:space="preserve">2、保安人数不少于</w:t>
      </w:r>
      <w:r>
        <w:rPr>
          <w:rStyle w:val="1007"/>
          <w:rFonts w:hint="eastAsia" w:ascii="宋体" w:hAnsi="宋体" w:eastAsia="宋体" w:cs="宋体"/>
          <w:b w:val="0"/>
          <w:color w:val="000000"/>
          <w:spacing w:val="0"/>
          <w:sz w:val="24"/>
          <w:highlight w:val="none"/>
        </w:rPr>
        <w:t xml:space="preserve">40</w:t>
      </w:r>
      <w:r>
        <w:rPr>
          <w:rStyle w:val="1007"/>
          <w:rFonts w:hint="eastAsia" w:ascii="宋体" w:hAnsi="宋体" w:eastAsia="宋体" w:cs="宋体"/>
          <w:b w:val="0"/>
          <w:color w:val="000000"/>
          <w:spacing w:val="0"/>
          <w:sz w:val="24"/>
          <w:highlight w:val="none"/>
          <w:lang w:val="zh-CN"/>
        </w:rPr>
        <w:t xml:space="preserve">名（含1名保安主管）</w:t>
      </w:r>
      <w:r>
        <w:rPr>
          <w:rStyle w:val="1007"/>
          <w:rFonts w:hint="eastAsia" w:ascii="宋体" w:hAnsi="宋体" w:eastAsia="宋体" w:cs="宋体"/>
          <w:b w:val="0"/>
          <w:color w:val="000000"/>
          <w:spacing w:val="0"/>
          <w:sz w:val="24"/>
          <w:highlight w:val="none"/>
        </w:rPr>
        <w:t xml:space="preserve">，</w:t>
      </w:r>
      <w:r>
        <w:rPr>
          <w:rStyle w:val="1007"/>
          <w:rFonts w:hint="eastAsia" w:ascii="宋体" w:hAnsi="宋体" w:eastAsia="宋体" w:cs="宋体"/>
          <w:b w:val="0"/>
          <w:color w:val="000000"/>
          <w:spacing w:val="0"/>
          <w:sz w:val="24"/>
          <w:highlight w:val="none"/>
          <w:lang w:val="en-US" w:eastAsia="zh-CN"/>
        </w:rPr>
        <w:t xml:space="preserve">岗位要求如下表</w:t>
      </w:r>
      <w:r>
        <w:rPr>
          <w:rStyle w:val="1007"/>
          <w:rFonts w:hint="eastAsia" w:ascii="宋体" w:hAnsi="宋体" w:eastAsia="宋体" w:cs="宋体"/>
          <w:b w:val="0"/>
          <w:color w:val="000000"/>
          <w:spacing w:val="0"/>
          <w:sz w:val="24"/>
          <w:highlight w:val="none"/>
        </w:rPr>
        <w:t xml:space="preserve">。服务人员数量为采购人招标最低要求，投标人投标时拟派人员和具体情况不得低于以上要求，同时投标人应根据本次招标项目情况和保安服务采购需求合理配备服务人员，合同履行期间如发现中标人投入服务人员数量不能满足服务要求，则有权要求中标人增加服务人员，且增加人员费用包括在中标人报价中，不另行调整。</w:t>
      </w:r>
      <w:r>
        <w:rPr>
          <w:rStyle w:val="1007"/>
          <w:rFonts w:ascii="宋体" w:hAnsi="宋体" w:eastAsia="宋体" w:cs="宋体"/>
          <w:b w:val="0"/>
          <w:color w:val="000000"/>
          <w:spacing w:val="0"/>
          <w:sz w:val="24"/>
          <w:highlight w:val="none"/>
        </w:rPr>
      </w:r>
      <w:r/>
    </w:p>
    <w:tbl>
      <w:tblPr>
        <w:tblW w:w="953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1"/>
        <w:gridCol w:w="2694"/>
        <w:gridCol w:w="5512"/>
      </w:tblGrid>
      <w:tr>
        <w:trPr>
          <w:trHeight w:val="531"/>
        </w:trPr>
        <w:tc>
          <w:tcPr>
            <w:tcW w:w="1331" w:type="dxa"/>
            <w:vAlign w:val="center"/>
            <w:textDirection w:val="lrTb"/>
            <w:noWrap/>
          </w:tcPr>
          <w:p>
            <w:pPr>
              <w:pStyle w:val="847"/>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部门</w:t>
            </w:r>
            <w:r>
              <w:rPr>
                <w:rFonts w:hint="eastAsia" w:ascii="宋体" w:hAnsi="宋体" w:eastAsia="宋体" w:cs="宋体"/>
                <w:b/>
                <w:bCs/>
                <w:i w:val="0"/>
                <w:iCs w:val="0"/>
                <w:color w:val="000000"/>
                <w:sz w:val="24"/>
                <w:szCs w:val="24"/>
                <w:u w:val="none"/>
              </w:rPr>
            </w:r>
            <w:r/>
          </w:p>
        </w:tc>
        <w:tc>
          <w:tcPr>
            <w:tcW w:w="2694" w:type="dxa"/>
            <w:vAlign w:val="center"/>
            <w:textDirection w:val="lrTb"/>
            <w:noWrap/>
          </w:tcPr>
          <w:p>
            <w:pPr>
              <w:pStyle w:val="847"/>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地址</w:t>
            </w:r>
            <w:r>
              <w:rPr>
                <w:rFonts w:hint="eastAsia" w:ascii="宋体" w:hAnsi="宋体" w:eastAsia="宋体" w:cs="宋体"/>
                <w:b/>
                <w:bCs/>
                <w:i w:val="0"/>
                <w:iCs w:val="0"/>
                <w:color w:val="000000"/>
                <w:sz w:val="24"/>
                <w:szCs w:val="24"/>
                <w:u w:val="none"/>
              </w:rPr>
            </w:r>
            <w:r/>
          </w:p>
        </w:tc>
        <w:tc>
          <w:tcPr>
            <w:tcW w:w="5512" w:type="dxa"/>
            <w:vAlign w:val="center"/>
            <w:textDirection w:val="lrTb"/>
            <w:noWrap/>
          </w:tcPr>
          <w:p>
            <w:pPr>
              <w:pStyle w:val="847"/>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岗位需求</w:t>
            </w:r>
            <w:r>
              <w:rPr>
                <w:rFonts w:hint="eastAsia" w:ascii="宋体" w:hAnsi="宋体" w:eastAsia="宋体" w:cs="宋体"/>
                <w:b/>
                <w:bCs/>
                <w:i w:val="0"/>
                <w:iCs w:val="0"/>
                <w:color w:val="000000"/>
                <w:sz w:val="24"/>
                <w:szCs w:val="24"/>
                <w:u w:val="none"/>
              </w:rPr>
            </w:r>
            <w:r/>
          </w:p>
        </w:tc>
      </w:tr>
      <w:tr>
        <w:trPr>
          <w:trHeight w:val="1052"/>
        </w:trPr>
        <w:tc>
          <w:tcPr>
            <w:tcW w:w="133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大队本部</w:t>
            </w:r>
            <w:r>
              <w:rPr>
                <w:rFonts w:hint="eastAsia" w:ascii="宋体" w:hAnsi="宋体" w:eastAsia="宋体" w:cs="宋体"/>
                <w:i w:val="0"/>
                <w:iCs w:val="0"/>
                <w:color w:val="000000"/>
                <w:sz w:val="24"/>
                <w:szCs w:val="24"/>
                <w:u w:val="none"/>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城西北路98号</w:t>
            </w:r>
            <w:r>
              <w:rPr>
                <w:rFonts w:hint="eastAsia" w:ascii="宋体" w:hAnsi="宋体" w:eastAsia="宋体" w:cs="宋体"/>
                <w:i w:val="0"/>
                <w:iCs w:val="0"/>
                <w:color w:val="000000"/>
                <w:sz w:val="24"/>
                <w:szCs w:val="24"/>
                <w:u w:val="none"/>
              </w:rPr>
            </w:r>
            <w:r/>
          </w:p>
        </w:tc>
        <w:tc>
          <w:tcPr>
            <w:tcW w:w="5512"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1、一周七天，24小时在岗，在岗人数不少于2人；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2、一周五天，8:30-17:00在岗，在岗人数不少于1人；</w:t>
            </w:r>
            <w:r>
              <w:rPr>
                <w:rFonts w:hint="eastAsia" w:ascii="宋体" w:hAnsi="宋体" w:eastAsia="宋体" w:cs="宋体"/>
                <w:i w:val="0"/>
                <w:iCs w:val="0"/>
                <w:color w:val="000000"/>
                <w:sz w:val="24"/>
                <w:szCs w:val="24"/>
                <w:u w:val="none"/>
              </w:rPr>
            </w:r>
            <w:r/>
          </w:p>
        </w:tc>
      </w:tr>
      <w:tr>
        <w:trPr>
          <w:trHeight w:val="694"/>
        </w:trPr>
        <w:tc>
          <w:tcPr>
            <w:tcW w:w="133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一中队</w:t>
            </w:r>
            <w:r>
              <w:rPr>
                <w:rFonts w:hint="eastAsia" w:ascii="宋体" w:hAnsi="宋体" w:eastAsia="宋体" w:cs="宋体"/>
                <w:i w:val="0"/>
                <w:iCs w:val="0"/>
                <w:color w:val="000000"/>
                <w:sz w:val="24"/>
                <w:szCs w:val="24"/>
                <w:u w:val="none"/>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东亭北路22号6幢</w:t>
            </w:r>
            <w:r>
              <w:rPr>
                <w:rFonts w:hint="eastAsia" w:ascii="宋体" w:hAnsi="宋体" w:eastAsia="宋体" w:cs="宋体"/>
                <w:i w:val="0"/>
                <w:iCs w:val="0"/>
                <w:color w:val="000000"/>
                <w:sz w:val="24"/>
                <w:szCs w:val="24"/>
                <w:u w:val="none"/>
              </w:rPr>
            </w:r>
            <w:r/>
          </w:p>
        </w:tc>
        <w:tc>
          <w:tcPr>
            <w:tcW w:w="5512" w:type="dxa"/>
            <w:vAlign w:val="center"/>
            <w:textDirection w:val="lrTb"/>
            <w:noWrap/>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一周五天，8:30-17:00在岗，在岗人数不少于2人；</w:t>
            </w:r>
            <w:r>
              <w:rPr>
                <w:rFonts w:hint="eastAsia" w:ascii="宋体" w:hAnsi="宋体" w:eastAsia="宋体" w:cs="宋体"/>
                <w:i w:val="0"/>
                <w:iCs w:val="0"/>
                <w:color w:val="000000"/>
                <w:sz w:val="24"/>
                <w:szCs w:val="24"/>
                <w:u w:val="none"/>
              </w:rPr>
            </w:r>
            <w:r/>
          </w:p>
        </w:tc>
      </w:tr>
      <w:tr>
        <w:trPr>
          <w:trHeight w:val="1114"/>
        </w:trPr>
        <w:tc>
          <w:tcPr>
            <w:tcW w:w="1331"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二中队</w:t>
            </w:r>
            <w:r>
              <w:rPr>
                <w:rFonts w:hint="eastAsia" w:ascii="宋体" w:hAnsi="宋体" w:eastAsia="宋体" w:cs="宋体"/>
                <w:i w:val="0"/>
                <w:iCs w:val="0"/>
                <w:color w:val="000000"/>
                <w:sz w:val="24"/>
                <w:szCs w:val="24"/>
                <w:u w:val="none"/>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浏河镇长江路5号</w:t>
            </w:r>
            <w:r>
              <w:rPr>
                <w:rFonts w:hint="eastAsia" w:ascii="宋体" w:hAnsi="宋体" w:eastAsia="宋体" w:cs="宋体"/>
                <w:i w:val="0"/>
                <w:iCs w:val="0"/>
                <w:color w:val="000000"/>
                <w:sz w:val="24"/>
                <w:szCs w:val="24"/>
                <w:u w:val="none"/>
              </w:rPr>
            </w:r>
            <w:r/>
          </w:p>
        </w:tc>
        <w:tc>
          <w:tcPr>
            <w:tcW w:w="5512"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1、一周七天，24小时在岗，在岗人数不少于1人；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2、一周五天，8:30-17:00在岗，在岗人数不少于1人；</w:t>
            </w:r>
            <w:r>
              <w:rPr>
                <w:rFonts w:hint="eastAsia" w:ascii="宋体" w:hAnsi="宋体" w:eastAsia="宋体" w:cs="宋体"/>
                <w:i w:val="0"/>
                <w:iCs w:val="0"/>
                <w:color w:val="000000"/>
                <w:sz w:val="24"/>
                <w:szCs w:val="24"/>
                <w:u w:val="none"/>
              </w:rPr>
            </w:r>
            <w:r/>
          </w:p>
        </w:tc>
      </w:tr>
      <w:tr>
        <w:trPr>
          <w:trHeight w:val="863"/>
        </w:trPr>
        <w:tc>
          <w:tcPr>
            <w:tcW w:w="1331" w:type="dxa"/>
            <w:vAlign w:val="center"/>
            <w:vMerge w:val="continue"/>
            <w:textDirection w:val="lrTb"/>
            <w:noWrap/>
          </w:tcPr>
          <w:p>
            <w:pPr>
              <w:pStyle w:val="84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浏河检测点（G346国道浏家港大桥西南堍）</w:t>
            </w:r>
            <w:r>
              <w:rPr>
                <w:rFonts w:hint="eastAsia" w:ascii="宋体" w:hAnsi="宋体" w:eastAsia="宋体" w:cs="宋体"/>
                <w:i w:val="0"/>
                <w:iCs w:val="0"/>
                <w:color w:val="000000"/>
                <w:sz w:val="24"/>
                <w:szCs w:val="24"/>
                <w:u w:val="none"/>
              </w:rPr>
            </w:r>
            <w:r/>
          </w:p>
        </w:tc>
        <w:tc>
          <w:tcPr>
            <w:tcW w:w="5512" w:type="dxa"/>
            <w:vAlign w:val="center"/>
            <w:textDirection w:val="lrTb"/>
            <w:noWrap/>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一周七天，24小时在岗，在岗人数不少于1人；</w:t>
            </w:r>
            <w:r>
              <w:rPr>
                <w:rFonts w:hint="eastAsia" w:ascii="宋体" w:hAnsi="宋体" w:eastAsia="宋体" w:cs="宋体"/>
                <w:i w:val="0"/>
                <w:iCs w:val="0"/>
                <w:color w:val="000000"/>
                <w:sz w:val="24"/>
                <w:szCs w:val="24"/>
                <w:u w:val="none"/>
              </w:rPr>
            </w:r>
            <w:r/>
          </w:p>
        </w:tc>
      </w:tr>
      <w:tr>
        <w:trPr>
          <w:trHeight w:val="1073"/>
        </w:trPr>
        <w:tc>
          <w:tcPr>
            <w:tcW w:w="1331" w:type="dxa"/>
            <w:vAlign w:val="center"/>
            <w:vMerge w:val="restart"/>
            <w:textDirection w:val="lrTb"/>
            <w:noWrap/>
          </w:tcPr>
          <w:p>
            <w:pPr>
              <w:pStyle w:val="84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三中队</w:t>
            </w:r>
            <w:r>
              <w:rPr>
                <w:rFonts w:hint="eastAsia" w:ascii="宋体" w:hAnsi="宋体" w:eastAsia="宋体" w:cs="宋体"/>
                <w:i w:val="0"/>
                <w:iCs w:val="0"/>
                <w:color w:val="000000"/>
                <w:sz w:val="24"/>
                <w:szCs w:val="24"/>
                <w:u w:val="none"/>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沙溪镇岳鹿路11K+570m塘桥村委会对面</w:t>
            </w:r>
            <w:r>
              <w:rPr>
                <w:rFonts w:hint="eastAsia" w:ascii="宋体" w:hAnsi="宋体" w:eastAsia="宋体" w:cs="宋体"/>
                <w:i w:val="0"/>
                <w:iCs w:val="0"/>
                <w:color w:val="000000"/>
                <w:sz w:val="24"/>
                <w:szCs w:val="24"/>
                <w:u w:val="none"/>
              </w:rPr>
            </w:r>
            <w:r/>
          </w:p>
        </w:tc>
        <w:tc>
          <w:tcPr>
            <w:tcW w:w="5512"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1、一周七天，24小时在岗，在岗人数不少于1人；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2、一周五天，8:30-17:00在岗，在岗人数不少于1人；</w:t>
            </w:r>
            <w:r>
              <w:rPr>
                <w:rFonts w:hint="eastAsia" w:ascii="宋体" w:hAnsi="宋体" w:eastAsia="宋体" w:cs="宋体"/>
                <w:i w:val="0"/>
                <w:iCs w:val="0"/>
                <w:color w:val="000000"/>
                <w:sz w:val="24"/>
                <w:szCs w:val="24"/>
                <w:u w:val="none"/>
              </w:rPr>
            </w:r>
            <w:r/>
          </w:p>
        </w:tc>
      </w:tr>
      <w:tr>
        <w:trPr>
          <w:trHeight w:val="640"/>
        </w:trPr>
        <w:tc>
          <w:tcPr>
            <w:tcW w:w="1331" w:type="dxa"/>
            <w:vAlign w:val="center"/>
            <w:vMerge w:val="continue"/>
            <w:textDirection w:val="lrTb"/>
            <w:noWrap/>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直塘（原海事所）</w:t>
            </w:r>
            <w:r>
              <w:rPr>
                <w:rFonts w:hint="eastAsia" w:ascii="宋体" w:hAnsi="宋体" w:eastAsia="宋体" w:cs="宋体"/>
                <w:i w:val="0"/>
                <w:iCs w:val="0"/>
                <w:color w:val="000000"/>
                <w:sz w:val="24"/>
                <w:szCs w:val="24"/>
                <w:u w:val="none"/>
              </w:rPr>
            </w:r>
            <w:r/>
          </w:p>
        </w:tc>
        <w:tc>
          <w:tcPr>
            <w:tcW w:w="5512" w:type="dxa"/>
            <w:vAlign w:val="center"/>
            <w:textDirection w:val="lrTb"/>
            <w:noWrap/>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一周七天，8:30-17:00在岗，在岗人数不少于1人；</w:t>
            </w:r>
            <w:r>
              <w:rPr>
                <w:rFonts w:hint="eastAsia" w:ascii="宋体" w:hAnsi="宋体" w:eastAsia="宋体" w:cs="宋体"/>
                <w:i w:val="0"/>
                <w:iCs w:val="0"/>
                <w:color w:val="000000"/>
                <w:sz w:val="24"/>
                <w:szCs w:val="24"/>
                <w:u w:val="none"/>
              </w:rPr>
            </w:r>
            <w:r/>
          </w:p>
        </w:tc>
      </w:tr>
      <w:tr>
        <w:trPr>
          <w:trHeight w:val="1233"/>
        </w:trPr>
        <w:tc>
          <w:tcPr>
            <w:tcW w:w="133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四中队</w:t>
            </w:r>
            <w:r>
              <w:rPr>
                <w:rFonts w:hint="eastAsia" w:ascii="宋体" w:hAnsi="宋体" w:eastAsia="宋体" w:cs="宋体"/>
                <w:i w:val="0"/>
                <w:iCs w:val="0"/>
                <w:color w:val="000000"/>
                <w:sz w:val="24"/>
                <w:szCs w:val="24"/>
                <w:u w:val="none"/>
                <w:lang w:val="en-US" w:eastAsia="zh-CN" w:bidi="ar-SA"/>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璜泾镇西环路288号（友谊桥南）</w:t>
            </w:r>
            <w:r>
              <w:rPr>
                <w:rFonts w:hint="eastAsia" w:ascii="宋体" w:hAnsi="宋体" w:eastAsia="宋体" w:cs="宋体"/>
                <w:i w:val="0"/>
                <w:iCs w:val="0"/>
                <w:color w:val="000000"/>
                <w:sz w:val="24"/>
                <w:szCs w:val="24"/>
                <w:u w:val="none"/>
                <w:lang w:val="en-US" w:eastAsia="zh-CN" w:bidi="ar-SA"/>
              </w:rPr>
            </w:r>
            <w:r/>
          </w:p>
        </w:tc>
        <w:tc>
          <w:tcPr>
            <w:tcW w:w="5512" w:type="dxa"/>
            <w:vAlign w:val="center"/>
            <w:textDirection w:val="lrTb"/>
            <w:noWrap/>
          </w:tcPr>
          <w:p>
            <w:pPr>
              <w:pStyle w:val="847"/>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1、一周七天，24小时在岗，在岗人数不少于1人；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2、一周五天，8:30-17:00在岗，在岗人数不少于1人；</w:t>
            </w:r>
            <w:r>
              <w:rPr>
                <w:rFonts w:hint="eastAsia" w:ascii="宋体" w:hAnsi="宋体" w:eastAsia="宋体" w:cs="宋体"/>
                <w:i w:val="0"/>
                <w:iCs w:val="0"/>
                <w:color w:val="000000"/>
                <w:sz w:val="24"/>
                <w:szCs w:val="24"/>
                <w:u w:val="none"/>
                <w:lang w:val="en-US" w:eastAsia="zh-CN" w:bidi="ar-SA"/>
              </w:rPr>
            </w:r>
            <w:r/>
          </w:p>
        </w:tc>
      </w:tr>
      <w:tr>
        <w:trPr>
          <w:trHeight w:val="873"/>
        </w:trPr>
        <w:tc>
          <w:tcPr>
            <w:tcW w:w="133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五中队</w:t>
            </w:r>
            <w:r>
              <w:rPr>
                <w:rFonts w:hint="eastAsia" w:ascii="宋体" w:hAnsi="宋体" w:eastAsia="宋体" w:cs="宋体"/>
                <w:i w:val="0"/>
                <w:iCs w:val="0"/>
                <w:color w:val="000000"/>
                <w:sz w:val="24"/>
                <w:szCs w:val="24"/>
                <w:u w:val="none"/>
                <w:lang w:val="en-US" w:eastAsia="zh-CN" w:bidi="ar-SA"/>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城厢镇昆太路888号（西庐园对面）</w:t>
            </w:r>
            <w:r>
              <w:rPr>
                <w:rFonts w:hint="eastAsia" w:ascii="宋体" w:hAnsi="宋体" w:eastAsia="宋体" w:cs="宋体"/>
                <w:i w:val="0"/>
                <w:iCs w:val="0"/>
                <w:color w:val="000000"/>
                <w:sz w:val="24"/>
                <w:szCs w:val="24"/>
                <w:u w:val="none"/>
                <w:lang w:val="en-US" w:eastAsia="zh-CN" w:bidi="ar-SA"/>
              </w:rPr>
            </w:r>
            <w:r/>
          </w:p>
        </w:tc>
        <w:tc>
          <w:tcPr>
            <w:tcW w:w="5512" w:type="dxa"/>
            <w:vAlign w:val="center"/>
            <w:textDirection w:val="lrTb"/>
            <w:noWrap/>
          </w:tcPr>
          <w:p>
            <w:pPr>
              <w:pStyle w:val="847"/>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一周七天，24小时在岗，在岗人数不少于1人；</w:t>
            </w:r>
            <w:r>
              <w:rPr>
                <w:rFonts w:hint="eastAsia" w:ascii="宋体" w:hAnsi="宋体" w:eastAsia="宋体" w:cs="宋体"/>
                <w:i w:val="0"/>
                <w:iCs w:val="0"/>
                <w:color w:val="000000"/>
                <w:sz w:val="24"/>
                <w:szCs w:val="24"/>
                <w:u w:val="none"/>
                <w:lang w:val="en-US" w:eastAsia="zh-CN" w:bidi="ar-SA"/>
              </w:rPr>
            </w:r>
            <w:r/>
          </w:p>
        </w:tc>
      </w:tr>
      <w:tr>
        <w:trPr>
          <w:trHeight w:val="873"/>
        </w:trPr>
        <w:tc>
          <w:tcPr>
            <w:tcW w:w="133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六中队</w:t>
            </w:r>
            <w:r>
              <w:rPr>
                <w:rFonts w:hint="eastAsia" w:ascii="宋体" w:hAnsi="宋体" w:eastAsia="宋体" w:cs="宋体"/>
                <w:i w:val="0"/>
                <w:iCs w:val="0"/>
                <w:color w:val="000000"/>
                <w:sz w:val="24"/>
                <w:szCs w:val="24"/>
                <w:u w:val="none"/>
                <w:lang w:val="en-US" w:eastAsia="zh-CN" w:bidi="ar"/>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杨林塘双凤水上服务区</w:t>
            </w:r>
            <w:r>
              <w:rPr>
                <w:rFonts w:hint="eastAsia" w:ascii="宋体" w:hAnsi="宋体" w:eastAsia="宋体" w:cs="宋体"/>
                <w:i w:val="0"/>
                <w:iCs w:val="0"/>
                <w:color w:val="000000"/>
                <w:sz w:val="24"/>
                <w:szCs w:val="24"/>
                <w:u w:val="none"/>
                <w:lang w:val="en-US" w:eastAsia="zh-CN" w:bidi="ar"/>
              </w:rPr>
            </w:r>
            <w:r/>
          </w:p>
        </w:tc>
        <w:tc>
          <w:tcPr>
            <w:tcW w:w="5512" w:type="dxa"/>
            <w:vAlign w:val="center"/>
            <w:textDirection w:val="lrTb"/>
            <w:noWrap/>
          </w:tcPr>
          <w:p>
            <w:pPr>
              <w:pStyle w:val="847"/>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一周七天，24小时在岗，在岗人数不少于1人；</w:t>
            </w:r>
            <w:r>
              <w:rPr>
                <w:rFonts w:hint="eastAsia" w:ascii="宋体" w:hAnsi="宋体" w:eastAsia="宋体" w:cs="宋体"/>
                <w:i w:val="0"/>
                <w:iCs w:val="0"/>
                <w:color w:val="000000"/>
                <w:sz w:val="24"/>
                <w:szCs w:val="24"/>
                <w:u w:val="none"/>
                <w:lang w:val="en-US" w:eastAsia="zh-CN" w:bidi="ar"/>
              </w:rPr>
            </w:r>
            <w:r/>
          </w:p>
        </w:tc>
      </w:tr>
      <w:tr>
        <w:trPr>
          <w:trHeight w:val="766"/>
        </w:trPr>
        <w:tc>
          <w:tcPr>
            <w:tcW w:w="133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治超中队</w:t>
            </w:r>
            <w:r>
              <w:rPr>
                <w:rFonts w:hint="eastAsia" w:ascii="宋体" w:hAnsi="宋体" w:eastAsia="宋体" w:cs="宋体"/>
                <w:i w:val="0"/>
                <w:iCs w:val="0"/>
                <w:color w:val="000000"/>
                <w:sz w:val="24"/>
                <w:szCs w:val="24"/>
                <w:u w:val="none"/>
              </w:rPr>
            </w:r>
            <w:r/>
          </w:p>
        </w:tc>
        <w:tc>
          <w:tcPr>
            <w:tcW w:w="2694" w:type="dxa"/>
            <w:vAlign w:val="center"/>
            <w:textDirection w:val="lrTb"/>
            <w:noWrap w:val="false"/>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城西南路700号</w:t>
            </w:r>
            <w:r>
              <w:rPr>
                <w:rFonts w:hint="eastAsia" w:ascii="宋体" w:hAnsi="宋体" w:eastAsia="宋体" w:cs="宋体"/>
                <w:i w:val="0"/>
                <w:iCs w:val="0"/>
                <w:color w:val="000000"/>
                <w:sz w:val="24"/>
                <w:szCs w:val="24"/>
                <w:u w:val="none"/>
              </w:rPr>
            </w:r>
            <w:r/>
          </w:p>
        </w:tc>
        <w:tc>
          <w:tcPr>
            <w:tcW w:w="5512" w:type="dxa"/>
            <w:vAlign w:val="center"/>
            <w:textDirection w:val="lrTb"/>
            <w:noWrap/>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一周七天，24小时在岗，在岗人数不少于2人；</w:t>
            </w:r>
            <w:r>
              <w:rPr>
                <w:rFonts w:hint="eastAsia" w:ascii="宋体" w:hAnsi="宋体" w:eastAsia="宋体" w:cs="宋体"/>
                <w:i w:val="0"/>
                <w:iCs w:val="0"/>
                <w:color w:val="000000"/>
                <w:sz w:val="24"/>
                <w:szCs w:val="24"/>
                <w:u w:val="none"/>
              </w:rPr>
            </w:r>
            <w:r/>
          </w:p>
        </w:tc>
      </w:tr>
      <w:tr>
        <w:trPr>
          <w:trHeight w:val="830"/>
        </w:trPr>
        <w:tc>
          <w:tcPr>
            <w:tcW w:w="1331" w:type="dxa"/>
            <w:vAlign w:val="center"/>
            <w:textDirection w:val="lrTb"/>
            <w:noWrap/>
          </w:tcPr>
          <w:p>
            <w:pPr>
              <w:pStyle w:val="847"/>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站场中队</w:t>
            </w:r>
            <w:r>
              <w:rPr>
                <w:rFonts w:hint="eastAsia" w:ascii="宋体" w:hAnsi="宋体" w:eastAsia="宋体" w:cs="宋体"/>
                <w:i w:val="0"/>
                <w:iCs w:val="0"/>
                <w:color w:val="000000"/>
                <w:sz w:val="24"/>
                <w:szCs w:val="24"/>
                <w:u w:val="none"/>
              </w:rPr>
            </w:r>
            <w:r/>
          </w:p>
        </w:tc>
        <w:tc>
          <w:tcPr>
            <w:tcW w:w="2694" w:type="dxa"/>
            <w:vAlign w:val="center"/>
            <w:textDirection w:val="lrTb"/>
            <w:noWrap/>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太仓火车站</w:t>
            </w:r>
            <w:r>
              <w:rPr>
                <w:rFonts w:hint="eastAsia" w:ascii="宋体" w:hAnsi="宋体" w:eastAsia="宋体" w:cs="宋体"/>
                <w:i w:val="0"/>
                <w:iCs w:val="0"/>
                <w:color w:val="000000"/>
                <w:sz w:val="24"/>
                <w:szCs w:val="24"/>
                <w:u w:val="none"/>
              </w:rPr>
            </w:r>
            <w:r/>
          </w:p>
        </w:tc>
        <w:tc>
          <w:tcPr>
            <w:tcW w:w="5512" w:type="dxa"/>
            <w:vAlign w:val="center"/>
            <w:textDirection w:val="lrTb"/>
            <w:noWrap/>
          </w:tcPr>
          <w:p>
            <w:pPr>
              <w:pStyle w:val="847"/>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一周七天，</w:t>
            </w:r>
            <w:r>
              <w:rPr>
                <w:rFonts w:hint="eastAsia" w:ascii="宋体" w:hAnsi="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t xml:space="preserve">小时在岗，在岗人数不少于2人；</w:t>
            </w:r>
            <w:r>
              <w:rPr>
                <w:rFonts w:hint="eastAsia" w:ascii="宋体" w:hAnsi="宋体" w:eastAsia="宋体" w:cs="宋体"/>
                <w:i w:val="0"/>
                <w:iCs w:val="0"/>
                <w:color w:val="000000"/>
                <w:sz w:val="24"/>
                <w:szCs w:val="24"/>
                <w:u w:val="none"/>
              </w:rPr>
            </w:r>
            <w:r/>
          </w:p>
        </w:tc>
      </w:tr>
      <w:tr>
        <w:trPr>
          <w:trHeight w:val="523"/>
        </w:trPr>
        <w:tc>
          <w:tcPr>
            <w:gridSpan w:val="3"/>
            <w:tcW w:w="9537" w:type="dxa"/>
            <w:vAlign w:val="center"/>
            <w:textDirection w:val="lrTb"/>
            <w:noWrap/>
          </w:tcPr>
          <w:p>
            <w:pPr>
              <w:pStyle w:val="847"/>
              <w:jc w:val="left"/>
              <w:keepLines w:val="0"/>
              <w:keepNext w:val="0"/>
              <w:pageBreakBefore w:val="0"/>
              <w:spacing w:line="360" w:lineRule="auto"/>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cs="宋体"/>
                <w:b/>
                <w:bCs w:val="0"/>
                <w:sz w:val="24"/>
                <w:szCs w:val="24"/>
                <w:lang w:val="en-US" w:eastAsia="zh-CN"/>
              </w:rPr>
              <w:t xml:space="preserve">注：以上一周五天与一周七天岗位为独立分开的岗位，没有包含关系。</w:t>
            </w:r>
            <w:r>
              <w:rPr>
                <w:rFonts w:hint="eastAsia" w:ascii="宋体" w:hAnsi="宋体" w:eastAsia="宋体" w:cs="宋体"/>
                <w:i w:val="0"/>
                <w:iCs w:val="0"/>
                <w:color w:val="000000"/>
                <w:sz w:val="24"/>
                <w:szCs w:val="24"/>
                <w:u w:val="none"/>
                <w:lang w:val="en-US" w:eastAsia="zh-CN" w:bidi="ar"/>
              </w:rPr>
            </w:r>
            <w:r/>
          </w:p>
        </w:tc>
      </w:tr>
    </w:tbl>
    <w:p>
      <w:pPr>
        <w:pStyle w:val="847"/>
        <w:ind w:firstLine="480"/>
        <w:keepLines w:val="0"/>
        <w:keepNext w:val="0"/>
        <w:pageBreakBefore w:val="0"/>
        <w:spacing w:line="360" w:lineRule="auto"/>
        <w:widowControl w:val="off"/>
        <w:rPr>
          <w:rFonts w:ascii="宋体" w:hAnsi="宋体" w:cs="宋体"/>
          <w:bCs/>
          <w:sz w:val="24"/>
          <w:szCs w:val="24"/>
        </w:rPr>
      </w:pPr>
      <w:r>
        <w:rPr>
          <w:rFonts w:hint="eastAsia" w:ascii="宋体" w:hAnsi="宋体" w:cs="宋体"/>
          <w:bCs/>
          <w:sz w:val="24"/>
          <w:szCs w:val="24"/>
        </w:rPr>
        <w:t xml:space="preserve">3、本项目要求中标人中标后为所有服务人员按规定缴纳五险一金，并购买商业意外险，合同履行期间，采购人随时进行检查，如发现有未按规定缴纳相应费用的，则该费用在合同价款中直接扣除，并由中标人承担每人每次5000元的违约金，该违约金从合同价款中扣除。</w:t>
      </w:r>
      <w:r>
        <w:rPr>
          <w:rFonts w:ascii="宋体" w:hAnsi="宋体" w:cs="宋体"/>
          <w:bCs/>
          <w:sz w:val="24"/>
          <w:szCs w:val="24"/>
        </w:rPr>
      </w:r>
      <w:r/>
    </w:p>
    <w:p>
      <w:pPr>
        <w:pStyle w:val="847"/>
        <w:ind w:firstLine="480"/>
        <w:keepLines w:val="0"/>
        <w:keepNext w:val="0"/>
        <w:pageBreakBefore w:val="0"/>
        <w:spacing w:line="360" w:lineRule="auto"/>
        <w:widowControl w:val="off"/>
        <w:rPr>
          <w:rFonts w:ascii="宋体" w:hAnsi="宋体" w:cs="宋体"/>
          <w:b/>
          <w:sz w:val="24"/>
          <w:lang w:bidi="ar"/>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、投标人拟投入的项目负责人和</w:t>
      </w:r>
      <w:r>
        <w:rPr>
          <w:rFonts w:hint="eastAsia" w:ascii="宋体" w:hAnsi="宋体" w:cs="宋体"/>
          <w:bCs/>
          <w:sz w:val="24"/>
          <w:szCs w:val="24"/>
          <w:lang w:val="en-US" w:eastAsia="zh-CN"/>
        </w:rPr>
        <w:t xml:space="preserve">保安</w:t>
      </w:r>
      <w:r>
        <w:rPr>
          <w:rFonts w:hint="eastAsia" w:ascii="宋体" w:hAnsi="宋体" w:cs="宋体"/>
          <w:bCs/>
          <w:sz w:val="24"/>
          <w:szCs w:val="24"/>
        </w:rPr>
        <w:t xml:space="preserve">员中标后不得擅自变更，如发生未经采购人同意擅自变更的，</w:t>
      </w:r>
      <w:bookmarkStart w:id="9" w:name="_Hlk52347491"/>
      <w:r>
        <w:rPr>
          <w:rFonts w:hint="eastAsia" w:ascii="宋体" w:hAnsi="宋体" w:cs="宋体"/>
          <w:bCs/>
          <w:sz w:val="24"/>
          <w:szCs w:val="24"/>
        </w:rPr>
        <w:t xml:space="preserve">按每人每次20000元支付违约金，</w:t>
      </w:r>
      <w:bookmarkStart w:id="10" w:name="_Hlk52361853"/>
      <w:r>
        <w:rPr>
          <w:rFonts w:hint="eastAsia" w:ascii="宋体" w:hAnsi="宋体" w:cs="宋体"/>
          <w:bCs/>
          <w:sz w:val="24"/>
          <w:szCs w:val="24"/>
        </w:rPr>
        <w:t xml:space="preserve">该违约金从合同价款中扣除。</w:t>
      </w:r>
      <w:bookmarkEnd w:id="9"/>
      <w:r/>
      <w:bookmarkEnd w:id="10"/>
      <w:r>
        <w:rPr>
          <w:rFonts w:hint="eastAsia" w:ascii="宋体" w:hAnsi="宋体" w:cs="宋体"/>
          <w:bCs/>
          <w:sz w:val="24"/>
          <w:szCs w:val="24"/>
        </w:rPr>
        <w:t xml:space="preserve">投标人拟投入项目服务人员中标后如有变更的，须提前告知采购人</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经采购人同意</w:t>
      </w:r>
      <w:r>
        <w:rPr>
          <w:rFonts w:hint="eastAsia" w:ascii="宋体" w:hAnsi="宋体" w:cs="宋体"/>
          <w:bCs/>
          <w:sz w:val="24"/>
          <w:szCs w:val="24"/>
        </w:rPr>
        <w:t xml:space="preserve">且变更后的服务人员</w:t>
      </w:r>
      <w:r>
        <w:rPr>
          <w:rFonts w:hint="eastAsia" w:ascii="宋体" w:hAnsi="宋体" w:cs="宋体"/>
          <w:bCs/>
          <w:sz w:val="24"/>
          <w:szCs w:val="24"/>
          <w:lang w:val="en-US" w:eastAsia="zh-CN"/>
        </w:rPr>
        <w:t xml:space="preserve">要求</w:t>
      </w:r>
      <w:r>
        <w:rPr>
          <w:rFonts w:hint="eastAsia" w:ascii="宋体" w:hAnsi="宋体" w:cs="宋体"/>
          <w:bCs/>
          <w:sz w:val="24"/>
          <w:szCs w:val="24"/>
        </w:rPr>
        <w:t xml:space="preserve">不得低于拟变更人员。</w:t>
      </w:r>
      <w:r>
        <w:rPr>
          <w:rFonts w:ascii="宋体" w:hAnsi="宋体" w:cs="宋体"/>
          <w:b/>
          <w:sz w:val="24"/>
          <w:lang w:bidi="ar"/>
        </w:rPr>
      </w:r>
      <w:r/>
    </w:p>
    <w:p>
      <w:pPr>
        <w:pStyle w:val="847"/>
        <w:ind w:firstLine="482"/>
        <w:keepLines w:val="0"/>
        <w:keepNext w:val="0"/>
        <w:pageBreakBefore w:val="0"/>
        <w:spacing w:before="157" w:line="360" w:lineRule="auto"/>
        <w:widowControl w:val="off"/>
        <w:rPr>
          <w:rFonts w:ascii="宋体" w:hAnsi="宋体" w:cs="宋体"/>
          <w:b/>
          <w:sz w:val="24"/>
        </w:rPr>
        <w:outlineLvl w:val="1"/>
      </w:pPr>
      <w:r>
        <w:rPr>
          <w:rFonts w:hint="eastAsia" w:ascii="宋体" w:hAnsi="宋体" w:cs="宋体"/>
          <w:b/>
          <w:sz w:val="24"/>
          <w:lang w:bidi="ar"/>
        </w:rPr>
        <w:t xml:space="preserve">（二）管理范围、内容、要求</w:t>
      </w:r>
      <w:r>
        <w:rPr>
          <w:rFonts w:ascii="宋体" w:hAnsi="宋体" w:cs="宋体"/>
          <w:b/>
          <w:sz w:val="24"/>
        </w:rPr>
      </w:r>
      <w:r/>
    </w:p>
    <w:p>
      <w:pPr>
        <w:pStyle w:val="847"/>
        <w:ind w:firstLine="480"/>
        <w:keepLines w:val="0"/>
        <w:keepNext w:val="0"/>
        <w:pageBreakBefore w:val="0"/>
        <w:spacing w:line="360" w:lineRule="auto"/>
        <w:widowControl w:val="off"/>
        <w:rPr>
          <w:rFonts w:hint="eastAsia" w:ascii="宋体" w:hAnsi="宋体" w:cs="宋体"/>
          <w:sz w:val="24"/>
          <w:lang w:bidi="ar"/>
        </w:rPr>
      </w:pPr>
      <w:r>
        <w:rPr>
          <w:rFonts w:hint="eastAsia" w:ascii="宋体" w:hAnsi="宋体" w:cs="宋体"/>
          <w:sz w:val="24"/>
          <w:lang w:bidi="ar"/>
        </w:rPr>
        <w:t xml:space="preserve">据本次采购区域内的具体情况，保安需承担对办公场所进行安全保卫、消防安全、车辆及外来人员的管理，保证办公场所的安全。同时掌握各种设备的操作技能，确保办公场所的全面安全。</w:t>
      </w:r>
      <w:r>
        <w:rPr>
          <w:rFonts w:hint="eastAsia" w:ascii="宋体" w:hAnsi="宋体" w:cs="宋体"/>
          <w:sz w:val="24"/>
          <w:lang w:bidi="ar"/>
        </w:rPr>
      </w:r>
      <w:r/>
    </w:p>
    <w:p>
      <w:pPr>
        <w:pStyle w:val="847"/>
        <w:ind w:firstLine="482"/>
        <w:keepLines w:val="0"/>
        <w:keepNext w:val="0"/>
        <w:pageBreakBefore w:val="0"/>
        <w:spacing w:before="157" w:line="360" w:lineRule="auto"/>
        <w:widowControl w:val="off"/>
        <w:rPr>
          <w:rFonts w:ascii="宋体" w:hAnsi="宋体" w:cs="宋体"/>
          <w:b/>
          <w:color w:val="ff0000"/>
          <w:sz w:val="24"/>
        </w:rPr>
        <w:outlineLvl w:val="1"/>
      </w:pPr>
      <w:r>
        <w:rPr>
          <w:rFonts w:hint="eastAsia" w:ascii="宋体" w:hAnsi="宋体" w:cs="宋体"/>
          <w:b/>
          <w:sz w:val="24"/>
          <w:lang w:bidi="ar"/>
        </w:rPr>
        <w:t xml:space="preserve">（三）</w:t>
      </w:r>
      <w:r>
        <w:rPr>
          <w:rFonts w:hint="eastAsia" w:ascii="宋体" w:hAnsi="宋体" w:cs="宋体"/>
          <w:b/>
          <w:bCs/>
          <w:sz w:val="24"/>
          <w:lang w:bidi="ar"/>
        </w:rPr>
        <w:t xml:space="preserve">服务标准</w:t>
      </w:r>
      <w:r>
        <w:rPr>
          <w:rFonts w:hint="eastAsia" w:ascii="宋体" w:hAnsi="宋体" w:cs="宋体"/>
          <w:b/>
          <w:sz w:val="24"/>
          <w:lang w:bidi="ar"/>
        </w:rPr>
        <w:t xml:space="preserve">：</w:t>
      </w:r>
      <w:r>
        <w:rPr>
          <w:rFonts w:ascii="宋体" w:hAnsi="宋体" w:cs="宋体"/>
          <w:b/>
          <w:color w:val="ff0000"/>
          <w:sz w:val="24"/>
        </w:rPr>
      </w:r>
      <w:r/>
    </w:p>
    <w:p>
      <w:pPr>
        <w:pStyle w:val="922"/>
        <w:ind w:firstLine="480"/>
        <w:jc w:val="both"/>
        <w:keepLines w:val="0"/>
        <w:keepNext w:val="0"/>
        <w:pageBreakBefore w:val="0"/>
        <w:spacing w:before="0" w:beforeAutospacing="0" w:after="0" w:afterAutospacing="0" w:line="360" w:lineRule="auto"/>
        <w:widowControl w:val="off"/>
        <w:rPr>
          <w:bCs/>
          <w:lang w:bidi="ar"/>
        </w:rPr>
      </w:pPr>
      <w:r>
        <w:rPr>
          <w:rFonts w:hint="eastAsia"/>
          <w:bCs/>
          <w:lang w:bidi="ar"/>
        </w:rPr>
        <w:t xml:space="preserve">本项目服务质量按照国务院《保安服务管理条例》及国家和项目所在地与保安服务相关的法律法规、标准细则和采购人关于本项目的管理要求和考核办法。</w:t>
      </w:r>
      <w:r>
        <w:rPr>
          <w:bCs/>
          <w:lang w:bidi="ar"/>
        </w:rPr>
      </w:r>
      <w:r/>
    </w:p>
    <w:p>
      <w:pPr>
        <w:pStyle w:val="922"/>
        <w:ind w:firstLine="482"/>
        <w:jc w:val="both"/>
        <w:keepLines w:val="0"/>
        <w:keepNext w:val="0"/>
        <w:pageBreakBefore w:val="0"/>
        <w:spacing w:before="0" w:beforeAutospacing="0" w:after="0" w:afterAutospacing="0" w:line="360" w:lineRule="auto"/>
        <w:widowControl w:val="off"/>
        <w:rPr>
          <w:b/>
        </w:rPr>
      </w:pPr>
      <w:r>
        <w:rPr>
          <w:b/>
          <w:lang w:bidi="ar"/>
        </w:rPr>
        <w:t xml:space="preserve">1、保安管理</w:t>
      </w:r>
      <w:r>
        <w:rPr>
          <w:b/>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（1）治安保卫：</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①根据办公楼的实际情况，按业主要求，合理维持好车辆进出和停放秩序。</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②保障车辆及行人安全，使门前畅通无阻，车辆不堵塞，维持良好秩序。</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rFonts w:ascii="Wingdings" w:hAnsi="Wingdings" w:eastAsia="Wingdings" w:cs="Wingdings"/>
          <w:bCs/>
          <w:lang w:bidi="ar"/>
        </w:rPr>
        <w:t xml:space="preserve"></w:t>
      </w:r>
      <w:r>
        <w:rPr>
          <w:bCs/>
          <w:lang w:bidi="ar"/>
        </w:rPr>
        <w:t xml:space="preserve">来访人员填写登记单，经过核实以后方可进入,控制闲杂人员进入。</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④负责报刊信函的分发，对信笺、快件等紧急信函的管理不得丢失，立刻送到业主办公室，不得耽误，让业主签收。</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⑤搬运物品外出，必须开具出门证，保障公共财产安全，违禁物品拒进。</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⑥交换班时要把物品、器材和当班情况、要注意事项交代清楚。</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⑦提高警惕，坚守岗位，遇突发性、危害性事故或事件、重大灾变发生时，要临危不乱，果断敏捷，作适当处置，同时向上级报告（必要时可报警）。</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⑧按时与其他岗位进行轮换，确保甲方安全及保卫的要求，完成领导交办的其他任务。</w:t>
      </w:r>
      <w:r>
        <w:rPr>
          <w:bCs/>
        </w:rPr>
      </w:r>
      <w:r/>
    </w:p>
    <w:p>
      <w:pPr>
        <w:pStyle w:val="922"/>
        <w:ind w:firstLine="240"/>
        <w:jc w:val="both"/>
        <w:keepLines w:val="0"/>
        <w:keepNext w:val="0"/>
        <w:pageBreakBefore w:val="0"/>
        <w:spacing w:before="0" w:beforeAutospacing="0" w:after="0" w:afterAutospacing="0" w:line="360" w:lineRule="auto"/>
        <w:widowControl w:val="off"/>
        <w:rPr>
          <w:bCs/>
        </w:rPr>
      </w:pPr>
      <w:r>
        <w:rPr>
          <w:bCs/>
          <w:lang w:bidi="ar"/>
        </w:rPr>
        <w:t xml:space="preserve">（2）巡逻检查：</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①保护公共安全及公共设施，不得有违禁物品进入大楼。</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②办公区域及走道，保障安静，不得有大声喧哗，无闲杂人员。</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③公共场所无烟头、无明火。</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④外围巡视，调整好车辆的停放、进出，使大楼内车辆进出停放有序。</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⑤夜班保安每1小时巡视辖区内外一次，警惕性要高，发现重大问题及时汇报、报警，不得有外来人员进入，如内部人员进入登记确认后方可放行。</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⑥对辖区各个部位进行定时、不定时和定点、不定点巡检，由外及里相互结合进行的交叉巡逻。</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⑦巡逻整个辖区，要充分有效地防止辖区内出现行窃，故意破坏财产和损害行为，对有行为可疑人员进行监视或问询，并按时做好记录，必要时立即上报。</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⑧负责对进出货物的车辆进行必要的引导。</w:t>
      </w:r>
      <w:r>
        <w:rPr>
          <w:bCs/>
        </w:rPr>
      </w:r>
      <w:r/>
    </w:p>
    <w:p>
      <w:pPr>
        <w:pStyle w:val="922"/>
        <w:ind w:firstLine="240"/>
        <w:jc w:val="both"/>
        <w:keepLines w:val="0"/>
        <w:keepNext w:val="0"/>
        <w:pageBreakBefore w:val="0"/>
        <w:spacing w:before="0" w:beforeAutospacing="0" w:after="0" w:afterAutospacing="0" w:line="360" w:lineRule="auto"/>
        <w:widowControl w:val="off"/>
        <w:rPr>
          <w:bCs/>
        </w:rPr>
      </w:pPr>
      <w:r>
        <w:rPr>
          <w:bCs/>
          <w:lang w:bidi="ar"/>
        </w:rPr>
        <w:t xml:space="preserve">（3）消防：</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①员工熟悉操作辖区内消防设施。</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②定期对员工进行消防知识培训，达到“ 四懂”“四会”，要有专业技术。</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③定期对消防设施检查，发现问题及时修理，保障消防系统设施正常运转。</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④对消防重地，易燃、易爆、危险品，如餐厅，煤气房、机房，有施工地方加强检查。</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⑤每年举行一次消防演习。</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（4）监控中心：</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①熟知设备操作。</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②不得有闲杂人员，非工作人员进入。</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③发现问题及时作好记录，通知有关部门。</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④作好保密工作。</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⑤与警卫密切配合。</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（5）车辆管理</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①根据业主的实际情况，制定车辆管理制度。</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②熟悉业主所有车号，能够辨别外来车辆进入。</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③严格执行停车场的一切管理制度，密切注意车辆安全和防火情况。</w:t>
      </w:r>
      <w:r>
        <w:rPr>
          <w:bCs/>
        </w:rPr>
      </w:r>
      <w:r/>
    </w:p>
    <w:p>
      <w:pPr>
        <w:pStyle w:val="922"/>
        <w:ind w:firstLine="480"/>
        <w:jc w:val="both"/>
        <w:keepLines w:val="0"/>
        <w:keepNext w:val="0"/>
        <w:pageBreakBefore w:val="0"/>
        <w:spacing w:before="0" w:beforeAutospacing="0" w:after="0" w:afterAutospacing="0" w:line="360" w:lineRule="auto"/>
        <w:widowControl w:val="off"/>
        <w:rPr>
          <w:bCs/>
        </w:rPr>
      </w:pPr>
      <w:r>
        <w:rPr>
          <w:bCs/>
          <w:lang w:bidi="ar"/>
        </w:rPr>
        <w:t xml:space="preserve">④按规定做好车辆停放和放行工作，严格遵守制度。</w:t>
      </w:r>
      <w:r>
        <w:rPr>
          <w:bCs/>
        </w:rPr>
      </w:r>
      <w:r/>
    </w:p>
    <w:p>
      <w:pPr>
        <w:pStyle w:val="847"/>
        <w:ind w:firstLine="482"/>
        <w:keepLines w:val="0"/>
        <w:keepNext w:val="0"/>
        <w:pageBreakBefore w:val="0"/>
        <w:spacing w:before="157" w:line="360" w:lineRule="auto"/>
        <w:widowControl w:val="off"/>
        <w:rPr>
          <w:rFonts w:hint="eastAsia" w:ascii="宋体" w:hAnsi="宋体" w:cs="宋体"/>
          <w:b/>
          <w:bCs/>
          <w:sz w:val="24"/>
          <w:lang w:val="en-US" w:eastAsia="zh-CN"/>
        </w:rPr>
      </w:pPr>
      <w:r>
        <w:rPr>
          <w:rFonts w:hint="eastAsia" w:ascii="宋体" w:hAnsi="宋体" w:cs="宋体"/>
          <w:b/>
          <w:bCs/>
          <w:sz w:val="24"/>
          <w:lang w:val="en-US" w:eastAsia="zh-CN"/>
        </w:rPr>
        <w:t xml:space="preserve">（四）服务方案</w:t>
      </w:r>
      <w:r>
        <w:rPr>
          <w:rFonts w:hint="eastAsia" w:ascii="宋体" w:hAnsi="宋体" w:cs="宋体"/>
          <w:b/>
          <w:bCs/>
          <w:sz w:val="24"/>
          <w:lang w:val="en-US" w:eastAsia="zh-CN"/>
        </w:rPr>
      </w:r>
      <w:r/>
    </w:p>
    <w:p>
      <w:pPr>
        <w:pStyle w:val="922"/>
        <w:ind w:firstLine="480"/>
        <w:jc w:val="both"/>
        <w:keepLines w:val="0"/>
        <w:keepNext w:val="0"/>
        <w:pageBreakBefore w:val="0"/>
        <w:spacing w:before="0" w:beforeAutospacing="0" w:after="0" w:afterAutospacing="0" w:line="360" w:lineRule="auto"/>
        <w:widowControl w:val="off"/>
        <w:rPr>
          <w:rFonts w:ascii="宋体" w:hAnsi="宋体" w:eastAsia="宋体" w:cs="宋体"/>
          <w:bCs/>
          <w:lang w:val="en-US" w:eastAsia="zh-CN" w:bidi="ar"/>
        </w:rPr>
      </w:pPr>
      <w:r>
        <w:rPr>
          <w:rFonts w:hint="eastAsia" w:ascii="宋体" w:hAnsi="宋体" w:eastAsia="宋体" w:cs="宋体"/>
          <w:bCs/>
          <w:lang w:val="en-US" w:eastAsia="zh-CN" w:bidi="ar"/>
        </w:rPr>
        <w:t xml:space="preserve">根据本项目保安服务特点，对供应商的综合服务能力要求较高，需供应商制定针对性强、操作性高的各项服务方案。</w:t>
      </w:r>
      <w:r>
        <w:rPr>
          <w:rFonts w:ascii="宋体" w:hAnsi="宋体" w:eastAsia="宋体" w:cs="宋体"/>
          <w:bCs/>
          <w:lang w:val="en-US" w:eastAsia="zh-CN" w:bidi="ar"/>
        </w:rPr>
      </w:r>
      <w:r/>
    </w:p>
    <w:p>
      <w:pPr>
        <w:pStyle w:val="922"/>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lang w:val="en-US" w:eastAsia="zh-CN" w:bidi="ar"/>
        </w:rPr>
      </w:pPr>
      <w:r>
        <w:rPr>
          <w:rFonts w:hint="eastAsia" w:ascii="宋体" w:hAnsi="宋体" w:eastAsia="宋体" w:cs="宋体"/>
          <w:b/>
          <w:lang w:val="en-US" w:eastAsia="zh-CN" w:bidi="ar"/>
        </w:rPr>
        <w:t xml:space="preserve">1、保安服务方案</w:t>
      </w:r>
      <w:r>
        <w:rPr>
          <w:rFonts w:hint="eastAsia" w:ascii="宋体" w:hAnsi="宋体" w:eastAsia="宋体" w:cs="宋体"/>
          <w:b/>
          <w:lang w:val="en-US" w:eastAsia="zh-CN" w:bidi="ar"/>
        </w:rPr>
      </w:r>
      <w:r/>
    </w:p>
    <w:p>
      <w:pPr>
        <w:pStyle w:val="847"/>
        <w:ind w:firstLine="480"/>
        <w:keepLines w:val="0"/>
        <w:keepNext w:val="0"/>
        <w:pageBreakBefore w:val="0"/>
        <w:spacing w:line="360" w:lineRule="auto"/>
        <w:widowControl w:val="off"/>
        <w:rPr>
          <w:rFonts w:ascii="宋体" w:hAnsi="宋体" w:eastAsia="宋体" w:cs="宋体"/>
          <w:sz w:val="24"/>
          <w:lang w:val="en-US" w:eastAsia="zh-CN" w:bidi="ar"/>
        </w:rPr>
      </w:pPr>
      <w:r>
        <w:rPr>
          <w:rFonts w:hint="eastAsia" w:ascii="宋体" w:hAnsi="宋体" w:cs="宋体"/>
          <w:sz w:val="24"/>
          <w:lang w:val="en-US" w:eastAsia="zh-CN" w:bidi="ar"/>
        </w:rPr>
        <w:t xml:space="preserve">需根据本项目的服务地址分散，工作时间不统一，以及具有性质执法工作的特点，相</w:t>
      </w:r>
      <w:r>
        <w:rPr>
          <w:rFonts w:hint="eastAsia" w:ascii="宋体" w:hAnsi="宋体" w:cs="宋体"/>
          <w:sz w:val="24"/>
          <w:lang w:val="en-US" w:eastAsia="zh-CN" w:bidi="ar"/>
        </w:rPr>
        <w:t xml:space="preserve">对普通的保安服务具有更高的要求，投标人需充分了解项目特性，分析工作的重点难点，包括服务地点分散的人员配置问题，岗位需求的时间点不统一的人员岗位安排设置，如何保障服务质量的制度措施以及装备设施的科学合理配置。具体的服务质量保证措施需根据本部及各分部的岗位要求，明确人员排班设置，合理安排人员轮休，每个保安服务人员的工作时间安排不得违法劳动法及其他有关法律法规的要求，有充分的人员储备应急准备，确保各岗位不出现脱岗现象。在岗期间需有对应的人员检查机制，确保工作期间不消极怠工。根据岗位和人员配置列表，需配置基本的对讲</w:t>
      </w:r>
      <w:r>
        <w:rPr>
          <w:rFonts w:hint="eastAsia" w:ascii="宋体" w:hAnsi="宋体" w:eastAsia="宋体" w:cs="宋体"/>
          <w:sz w:val="24"/>
          <w:lang w:val="en-US" w:eastAsia="zh-CN" w:bidi="ar"/>
        </w:rPr>
        <w:t xml:space="preserve">机、防爆头盔、防爆盾牌、钢叉、防刺服、防割手套等保安器材，保安器材配置位置、数量、类型等需在投标方案中明确，同时需提供适量备用保安器材。</w:t>
      </w:r>
      <w:r>
        <w:rPr>
          <w:rFonts w:ascii="宋体" w:hAnsi="宋体" w:eastAsia="宋体" w:cs="宋体"/>
          <w:sz w:val="24"/>
          <w:lang w:val="en-US" w:eastAsia="zh-CN" w:bidi="ar"/>
        </w:rPr>
      </w:r>
      <w:r/>
    </w:p>
    <w:p>
      <w:pPr>
        <w:pStyle w:val="922"/>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lang w:val="en-US" w:eastAsia="zh-CN" w:bidi="ar"/>
        </w:rPr>
      </w:pPr>
      <w:r>
        <w:rPr>
          <w:rFonts w:hint="eastAsia" w:ascii="宋体" w:hAnsi="宋体" w:eastAsia="宋体" w:cs="宋体"/>
          <w:b/>
          <w:lang w:val="en-US" w:eastAsia="zh-CN" w:bidi="ar"/>
        </w:rPr>
        <w:t xml:space="preserve">2、服务管理制度</w:t>
      </w:r>
      <w:r>
        <w:rPr>
          <w:rFonts w:hint="eastAsia" w:ascii="宋体" w:hAnsi="宋体" w:eastAsia="宋体" w:cs="宋体"/>
          <w:b/>
          <w:lang w:val="en-US" w:eastAsia="zh-CN" w:bidi="ar"/>
        </w:rPr>
      </w:r>
      <w:r/>
    </w:p>
    <w:p>
      <w:pPr>
        <w:pStyle w:val="847"/>
        <w:ind w:firstLine="480"/>
        <w:keepLines w:val="0"/>
        <w:keepNext w:val="0"/>
        <w:pageBreakBefore w:val="0"/>
        <w:spacing w:line="360" w:lineRule="auto"/>
        <w:widowControl w:val="off"/>
        <w:rPr>
          <w:rFonts w:ascii="宋体" w:hAnsi="宋体" w:cs="宋体"/>
          <w:sz w:val="24"/>
          <w:lang w:val="en-US" w:eastAsia="zh-CN" w:bidi="ar"/>
        </w:rPr>
      </w:pPr>
      <w:r>
        <w:rPr>
          <w:rFonts w:hint="eastAsia" w:ascii="宋体" w:hAnsi="宋体" w:cs="宋体"/>
          <w:sz w:val="24"/>
          <w:lang w:val="en-US" w:eastAsia="zh-CN" w:bidi="ar"/>
        </w:rPr>
        <w:t xml:space="preserve">在以上服务方案的管理要求基础上，供应商需建立针对本项目的管理服务标准、考核标准，建立详细的制度管理措施，包括人事管理制度、绩效考核、奖惩制度，档案管理</w:t>
      </w:r>
      <w:r>
        <w:rPr>
          <w:rFonts w:hint="eastAsia" w:ascii="宋体" w:hAnsi="宋体" w:cs="宋体"/>
          <w:sz w:val="24"/>
          <w:lang w:val="en-US" w:eastAsia="zh-CN" w:bidi="ar"/>
        </w:rPr>
        <w:t xml:space="preserve">制度，消防管理制度。人事管理制度需体现对服务方案的有效保障，各岗位职责要明确，责任义务清晰，工作范围具体详细。绩效考核、奖惩制度要体现优胜劣汰，体现效率优先，有明确的考核细则和奖励明细，给予优秀员工较为合理的奖励，达到调动员工积极性的目标。档案管理制度要有详细的规则制度，本部和各分部均有详细的每日台账记录，包括人员、车辆进出记录，保安人员岗位执勤记录，供应商监管内部检查记录等。此外消防管理制度也是工作的重要职责，供应商需有服务范围内的服务人员的消防检查记录，消防知识培训记录，消防设施设备的每周每月报告分析。</w:t>
      </w:r>
      <w:r>
        <w:rPr>
          <w:rFonts w:ascii="宋体" w:hAnsi="宋体" w:cs="宋体"/>
          <w:sz w:val="24"/>
          <w:lang w:val="en-US" w:eastAsia="zh-CN" w:bidi="ar"/>
        </w:rPr>
      </w:r>
      <w:r/>
    </w:p>
    <w:p>
      <w:pPr>
        <w:pStyle w:val="922"/>
        <w:ind w:firstLine="482"/>
        <w:jc w:val="both"/>
        <w:keepLines w:val="0"/>
        <w:keepNext w:val="0"/>
        <w:pageBreakBefore w:val="0"/>
        <w:spacing w:before="0" w:beforeAutospacing="0" w:after="0" w:afterAutospacing="0" w:line="360" w:lineRule="auto"/>
        <w:widowControl w:val="off"/>
        <w:rPr>
          <w:rFonts w:ascii="宋体" w:hAnsi="宋体" w:eastAsia="宋体" w:cs="宋体"/>
          <w:b/>
          <w:lang w:val="en-US" w:eastAsia="zh-CN" w:bidi="ar"/>
        </w:rPr>
      </w:pPr>
      <w:r>
        <w:rPr>
          <w:rFonts w:hint="eastAsia" w:ascii="宋体" w:hAnsi="宋体" w:eastAsia="宋体" w:cs="宋体"/>
          <w:b/>
          <w:lang w:val="en-US" w:eastAsia="zh-CN" w:bidi="ar"/>
        </w:rPr>
        <w:t xml:space="preserve">3、应急处理预案</w:t>
      </w:r>
      <w:r>
        <w:rPr>
          <w:rFonts w:ascii="宋体" w:hAnsi="宋体" w:eastAsia="宋体" w:cs="宋体"/>
          <w:b/>
          <w:lang w:val="en-US" w:eastAsia="zh-CN" w:bidi="ar"/>
        </w:rPr>
      </w:r>
      <w:r/>
    </w:p>
    <w:p>
      <w:pPr>
        <w:pStyle w:val="847"/>
        <w:ind w:firstLine="480"/>
        <w:keepLines w:val="0"/>
        <w:keepNext w:val="0"/>
        <w:pageBreakBefore w:val="0"/>
        <w:spacing w:line="360" w:lineRule="auto"/>
        <w:widowControl w:val="off"/>
        <w:rPr>
          <w:rFonts w:ascii="宋体" w:hAnsi="宋体" w:cs="宋体"/>
          <w:sz w:val="24"/>
          <w:lang w:val="en-US" w:eastAsia="zh-CN" w:bidi="ar"/>
        </w:rPr>
      </w:pPr>
      <w:r>
        <w:rPr>
          <w:rFonts w:hint="eastAsia" w:ascii="宋体" w:hAnsi="宋体" w:cs="宋体"/>
          <w:sz w:val="24"/>
          <w:lang w:val="en-US" w:eastAsia="zh-CN" w:bidi="ar"/>
        </w:rPr>
        <w:t xml:space="preserve">本项目要具有应对突发情况的处理预案，包括灾害性天气、治安、消防等突发情况的应急处理预案。预案中需体现应急人员的结构组成，应急设施设备的配置，应急措施的具体操作流程，与采购人的沟通汇报机制，以及处理结果的反馈总结。</w:t>
      </w:r>
      <w:r>
        <w:rPr>
          <w:rFonts w:ascii="宋体" w:hAnsi="宋体" w:cs="宋体"/>
          <w:sz w:val="24"/>
          <w:lang w:val="en-US" w:eastAsia="zh-CN" w:bidi="ar"/>
        </w:rPr>
      </w:r>
      <w:r/>
    </w:p>
    <w:p>
      <w:pPr>
        <w:pStyle w:val="922"/>
        <w:ind w:firstLine="482"/>
        <w:jc w:val="both"/>
        <w:keepLines w:val="0"/>
        <w:keepNext w:val="0"/>
        <w:pageBreakBefore w:val="0"/>
        <w:spacing w:before="0" w:beforeAutospacing="0" w:after="0" w:afterAutospacing="0" w:line="360" w:lineRule="auto"/>
        <w:widowControl w:val="off"/>
        <w:rPr>
          <w:rFonts w:ascii="宋体" w:hAnsi="宋体" w:eastAsia="宋体" w:cs="宋体"/>
          <w:b/>
          <w:lang w:val="en-US" w:eastAsia="zh-CN" w:bidi="ar"/>
        </w:rPr>
      </w:pPr>
      <w:r>
        <w:rPr>
          <w:rFonts w:hint="eastAsia" w:ascii="宋体" w:hAnsi="宋体" w:eastAsia="宋体" w:cs="宋体"/>
          <w:b/>
          <w:lang w:val="en-US" w:eastAsia="zh-CN" w:bidi="ar"/>
        </w:rPr>
        <w:t xml:space="preserve">4、人员培训方案</w:t>
      </w:r>
      <w:r>
        <w:rPr>
          <w:rFonts w:ascii="宋体" w:hAnsi="宋体" w:eastAsia="宋体" w:cs="宋体"/>
          <w:b/>
          <w:lang w:val="en-US" w:eastAsia="zh-CN" w:bidi="ar"/>
        </w:rPr>
      </w:r>
      <w:r/>
    </w:p>
    <w:p>
      <w:pPr>
        <w:pStyle w:val="847"/>
        <w:ind w:firstLine="480"/>
        <w:keepLines w:val="0"/>
        <w:keepNext w:val="0"/>
        <w:pageBreakBefore w:val="0"/>
        <w:spacing w:line="360" w:lineRule="auto"/>
        <w:widowControl w:val="off"/>
        <w:rPr>
          <w:rFonts w:ascii="宋体" w:hAnsi="宋体" w:cs="宋体"/>
          <w:b/>
          <w:bCs/>
          <w:sz w:val="24"/>
          <w:lang w:val="en-US" w:eastAsia="zh-CN"/>
        </w:rPr>
      </w:pPr>
      <w:r>
        <w:rPr>
          <w:rFonts w:hint="eastAsia" w:ascii="宋体" w:hAnsi="宋体" w:cs="宋体"/>
          <w:sz w:val="24"/>
          <w:lang w:val="en-US" w:eastAsia="zh-CN" w:bidi="ar"/>
        </w:rPr>
        <w:t xml:space="preserve">供应商需加强对员工的培训，制定详细的培训制度，明确培训的相关内容及计划实施。培训内容除基本的岗位知识培训、消防管理培训、应急处置培训以外，还需包含在服务区域内协助采购人的执法处理中人员和设施设备的安全管理，了解采购人的执法工作基础知识，配合完成好采购人的日常管理工作。人员培训需多次开展，明确每批次培训主题，各岗位人员接受培训的频次每季度不少于1次，根据惹怒岗位执勤合理分配培训班次。</w:t>
      </w:r>
      <w:r>
        <w:rPr>
          <w:rFonts w:ascii="宋体" w:hAnsi="宋体" w:cs="宋体"/>
          <w:b/>
          <w:bCs/>
          <w:sz w:val="24"/>
          <w:lang w:val="en-US" w:eastAsia="zh-CN"/>
        </w:rPr>
      </w:r>
      <w:r/>
    </w:p>
    <w:p>
      <w:pPr>
        <w:pStyle w:val="847"/>
        <w:ind w:firstLine="482"/>
        <w:keepLines w:val="0"/>
        <w:keepNext w:val="0"/>
        <w:pageBreakBefore w:val="0"/>
        <w:spacing w:before="157" w:line="360" w:lineRule="auto"/>
        <w:widowControl w:val="off"/>
        <w:rPr>
          <w:rFonts w:ascii="宋体" w:hAnsi="宋体" w:cs="宋体"/>
          <w:b/>
          <w:bCs/>
          <w:sz w:val="24"/>
        </w:rPr>
      </w:pPr>
      <w:r>
        <w:rPr>
          <w:rFonts w:hint="eastAsia" w:ascii="宋体" w:hAnsi="宋体" w:cs="宋体"/>
          <w:b/>
          <w:bCs/>
          <w:sz w:val="24"/>
          <w:lang w:val="en-US" w:eastAsia="zh-CN"/>
        </w:rPr>
        <w:t xml:space="preserve">六</w:t>
      </w:r>
      <w:r>
        <w:rPr>
          <w:rFonts w:hint="eastAsia" w:ascii="宋体" w:hAnsi="宋体" w:cs="宋体"/>
          <w:b/>
          <w:bCs/>
          <w:sz w:val="24"/>
        </w:rPr>
        <w:t xml:space="preserve">、综合说明</w:t>
      </w:r>
      <w:r>
        <w:rPr>
          <w:rFonts w:ascii="宋体" w:hAnsi="宋体" w:cs="宋体"/>
          <w:b/>
          <w:bCs/>
          <w:sz w:val="24"/>
        </w:rPr>
      </w:r>
      <w:r/>
    </w:p>
    <w:p>
      <w:pPr>
        <w:pStyle w:val="847"/>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cs="宋体"/>
          <w:sz w:val="24"/>
        </w:rPr>
        <w:t xml:space="preserve">1、中标单位对服务缺陷不予更正，采购人有</w:t>
      </w:r>
      <w:r>
        <w:rPr>
          <w:rFonts w:hint="eastAsia" w:ascii="宋体" w:hAnsi="宋体" w:eastAsia="宋体" w:cs="宋体"/>
          <w:sz w:val="24"/>
        </w:rPr>
        <w:t xml:space="preserve">权要求其更换相关人员或另请其他单位更正</w:t>
      </w:r>
      <w:r>
        <w:rPr>
          <w:rFonts w:hint="eastAsia" w:ascii="宋体" w:hAnsi="宋体" w:eastAsia="宋体" w:cs="宋体"/>
          <w:sz w:val="24"/>
          <w:lang w:eastAsia="zh-CN"/>
        </w:rPr>
        <w:t xml:space="preserve">，</w:t>
      </w:r>
      <w:r>
        <w:rPr>
          <w:rFonts w:hint="eastAsia" w:ascii="宋体" w:hAnsi="宋体" w:eastAsia="宋体" w:cs="宋体"/>
          <w:sz w:val="24"/>
        </w:rPr>
        <w:t xml:space="preserve">同时由中标单位承担因此而产生的一切后果。</w:t>
      </w:r>
      <w:r>
        <w:rPr>
          <w:rFonts w:hint="eastAsia" w:ascii="宋体" w:hAnsi="宋体" w:eastAsia="宋体" w:cs="宋体"/>
          <w:sz w:val="24"/>
        </w:rPr>
      </w:r>
      <w:r/>
    </w:p>
    <w:p>
      <w:pPr>
        <w:pStyle w:val="847"/>
        <w:ind w:firstLine="480"/>
        <w:keepLines w:val="0"/>
        <w:keepNext w:val="0"/>
        <w:pageBreakBefore w:val="0"/>
        <w:spacing w:line="360" w:lineRule="auto"/>
        <w:widowControl w:val="off"/>
        <w:rPr>
          <w:rStyle w:val="932"/>
          <w:rFonts w:ascii="宋体" w:hAnsi="宋体" w:cs="宋体"/>
          <w:sz w:val="24"/>
        </w:rPr>
      </w:pPr>
      <w:r>
        <w:rPr>
          <w:rFonts w:hint="eastAsia" w:ascii="宋体" w:hAnsi="宋体" w:cs="宋体"/>
          <w:sz w:val="24"/>
        </w:rPr>
        <w:t xml:space="preserve">2、如遇采购人有重大基建等特殊情况（工作量减少或增加幅度较大时），采购人将提前三个月告知乙方，合同内容经双方协商调整。</w:t>
      </w:r>
      <w:r>
        <w:rPr>
          <w:rStyle w:val="932"/>
          <w:rFonts w:ascii="宋体" w:hAnsi="宋体" w:cs="宋体"/>
          <w:sz w:val="24"/>
        </w:rPr>
      </w:r>
      <w:r/>
    </w:p>
    <w:p>
      <w:pPr>
        <w:pStyle w:val="847"/>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3、中标单位有责任配合采购人接受上级领导部门的监督、检查，提供必须的资料。</w:t>
      </w:r>
      <w:r>
        <w:rPr>
          <w:rFonts w:ascii="宋体" w:hAnsi="宋体" w:cs="宋体"/>
          <w:sz w:val="24"/>
        </w:rPr>
      </w:r>
      <w:r/>
    </w:p>
    <w:p>
      <w:pPr>
        <w:pStyle w:val="847"/>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4、中标单位</w:t>
      </w:r>
      <w:r>
        <w:rPr>
          <w:rFonts w:hint="eastAsia" w:ascii="宋体" w:hAnsi="宋体"/>
          <w:sz w:val="24"/>
        </w:rPr>
        <w:t xml:space="preserve">必须按照《劳动法》最低工资调整及苏州市的有关规定配置工作人员按月支付工资、节假日加班费、</w:t>
      </w:r>
      <w:r>
        <w:rPr>
          <w:rFonts w:hint="eastAsia" w:ascii="宋体" w:hAnsi="宋体" w:cs="宋体"/>
          <w:sz w:val="24"/>
          <w:szCs w:val="24"/>
        </w:rPr>
        <w:t xml:space="preserve">服装费、健康体检费</w:t>
      </w:r>
      <w:r>
        <w:rPr>
          <w:rFonts w:hint="eastAsia" w:ascii="宋体" w:hAnsi="宋体"/>
          <w:sz w:val="24"/>
        </w:rPr>
        <w:t xml:space="preserve">，</w:t>
      </w:r>
      <w:r>
        <w:rPr>
          <w:rFonts w:hint="eastAsia" w:ascii="宋体" w:hAnsi="宋体" w:cs="宋体"/>
          <w:sz w:val="24"/>
        </w:rPr>
        <w:t xml:space="preserve">严格按照国家和政府规定给所有的员工缴纳各种社会保险（包括养老、医疗、工伤、生育险、失业保险等）</w:t>
      </w:r>
      <w:r>
        <w:rPr>
          <w:rFonts w:hint="eastAsia" w:ascii="宋体" w:hAnsi="宋体"/>
          <w:sz w:val="24"/>
        </w:rPr>
        <w:t xml:space="preserve">，不得安排工作人员超时限加班，并根据工作性质购置保险等相关劳动保障措施</w:t>
      </w:r>
      <w:r>
        <w:rPr>
          <w:rFonts w:hint="eastAsia" w:ascii="宋体" w:hAnsi="宋体" w:cs="宋体"/>
          <w:sz w:val="24"/>
        </w:rPr>
        <w:t xml:space="preserve">。负责其招聘员工的一切工资、餐饮、福利；如发生工伤、疾病乃至死亡的一切责任及费用由中标单位全部负责；应严格遵守国家有关的法律、法规及行业标准，否则采购人有权终止合同。</w:t>
      </w:r>
      <w:r>
        <w:rPr>
          <w:rFonts w:ascii="宋体" w:hAnsi="宋体" w:cs="宋体"/>
          <w:sz w:val="24"/>
        </w:rPr>
      </w:r>
      <w:r/>
    </w:p>
    <w:p>
      <w:pPr>
        <w:pStyle w:val="847"/>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5、投入本项目所有人员的餐饮费都包含在此次报价中，如在采购人单位食堂用餐应按规定的餐饮费标准按实支付伙食费。</w:t>
      </w:r>
      <w:r>
        <w:rPr>
          <w:rFonts w:ascii="宋体" w:hAnsi="宋体" w:cs="宋体"/>
          <w:b/>
          <w:sz w:val="24"/>
        </w:rPr>
      </w:r>
      <w:r/>
    </w:p>
    <w:p>
      <w:pPr>
        <w:pStyle w:val="847"/>
        <w:ind w:firstLine="480"/>
        <w:keepLines w:val="0"/>
        <w:keepNext w:val="0"/>
        <w:pageBreakBefore w:val="0"/>
        <w:spacing w:line="360" w:lineRule="auto"/>
        <w:widowControl w:val="off"/>
        <w:rPr>
          <w:rFonts w:ascii="宋体" w:hAnsi="宋体"/>
          <w:sz w:val="24"/>
        </w:rPr>
      </w:pPr>
      <w:r>
        <w:rPr>
          <w:rFonts w:hint="eastAsia" w:ascii="宋体" w:hAnsi="宋体" w:cs="宋体"/>
          <w:sz w:val="24"/>
        </w:rPr>
        <w:t xml:space="preserve">6、采购人不接受响应供应商任何因遗漏报价而发生的费用追加，因响应供应商违反《劳动法》等法律法规而造成采购人的连带责任和损失全部由成交方承担。</w:t>
      </w:r>
      <w:r>
        <w:rPr>
          <w:rFonts w:hint="eastAsia" w:ascii="宋体" w:hAnsi="宋体"/>
          <w:sz w:val="24"/>
        </w:rPr>
        <w:t xml:space="preserve">采购单位与派驻人员不发生任何劳动和雇佣关系，派驻人员由中标单位自行管理，中标单位和派驻人员应遵守安全操作规章制度，若发生人身伤害等工伤事故，由中标单位自负，与采购单位无涉。</w:t>
      </w:r>
      <w:r>
        <w:rPr>
          <w:rFonts w:ascii="宋体" w:hAnsi="宋体"/>
          <w:sz w:val="24"/>
        </w:rPr>
      </w:r>
      <w:r/>
    </w:p>
    <w:p>
      <w:pPr>
        <w:pStyle w:val="847"/>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rPr>
        <w:t xml:space="preserve">7、付款步骤：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7.1签订合同后二十日内甲方向乙方支付10%合同款作为预付款。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7.2甲方对乙方的服务工作进行考核，每月考核结果与服务费用挂钩（考核细则见采购项目需求），此次合同金额分为基本费用和考核费。基本费为合同金额的90%，考核费为合同金额的10%。，</w:t>
      </w:r>
      <w:r>
        <w:rPr>
          <w:rFonts w:ascii="SimSun" w:hAnsi="SimSun" w:eastAsia="SimSun" w:cs="SimSun"/>
          <w:b/>
          <w:color w:val="000000"/>
          <w:sz w:val="24"/>
        </w:rPr>
        <w:t xml:space="preserve">甲方每季度支付上季度的费用（首次支付需扣除预付款），基本费为合同金额*90%/4，考核费为为合同金额*10%/4*考核系数。</w:t>
      </w:r>
      <w:r/>
    </w:p>
    <w:p>
      <w:pPr>
        <w:pStyle w:val="847"/>
        <w:ind w:firstLine="482"/>
        <w:keepLines w:val="0"/>
        <w:keepNext w:val="0"/>
        <w:pageBreakBefore w:val="0"/>
        <w:spacing w:line="360" w:lineRule="auto"/>
        <w:widowControl w:val="off"/>
        <w:rPr>
          <w:rFonts w:ascii="宋体" w:hAnsi="宋体" w:cs="宋体"/>
          <w:b/>
          <w:sz w:val="24"/>
        </w:rPr>
      </w:pPr>
      <w:r>
        <w:rPr>
          <w:rFonts w:hint="eastAsia" w:ascii="宋体" w:hAnsi="宋体" w:cs="宋体"/>
          <w:b/>
          <w:sz w:val="24"/>
        </w:rPr>
        <w:t xml:space="preserve">考核系数=考核得分/100*100%，考核系数高于95%视为满分，低于80%为考核不合格，不予支付考核费，连续两季度考核不合格委托方有权取消合同。</w:t>
      </w:r>
      <w:r>
        <w:rPr>
          <w:rFonts w:ascii="宋体" w:hAnsi="宋体" w:cs="宋体"/>
          <w:b/>
          <w:sz w:val="24"/>
        </w:rPr>
      </w:r>
      <w:r/>
    </w:p>
    <w:p>
      <w:pPr>
        <w:pStyle w:val="882"/>
        <w:keepLines w:val="0"/>
        <w:keepNext w:val="0"/>
        <w:pageBreakBefore w:val="0"/>
        <w:spacing w:line="360" w:lineRule="auto"/>
        <w:widowControl w:val="off"/>
        <w:rPr>
          <w:rFonts w:ascii="宋体" w:hAnsi="宋体" w:eastAsia="宋体" w:cs="宋体"/>
        </w:rPr>
      </w:pPr>
      <w:r>
        <w:rPr>
          <w:rFonts w:hint="eastAsia" w:ascii="宋体" w:hAnsi="宋体" w:eastAsia="宋体" w:cs="宋体"/>
        </w:rPr>
        <w:t xml:space="preserve">8、考核办法</w:t>
      </w:r>
      <w:r>
        <w:rPr>
          <w:rFonts w:ascii="宋体" w:hAnsi="宋体" w:eastAsia="宋体" w:cs="宋体"/>
        </w:rPr>
      </w:r>
      <w:r/>
    </w:p>
    <w:p>
      <w:pPr>
        <w:pStyle w:val="847"/>
        <w:jc w:val="center"/>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lang w:eastAsia="zh-CN"/>
        </w:rPr>
        <w:t xml:space="preserve">《</w:t>
      </w:r>
      <w:r>
        <w:rPr>
          <w:rFonts w:hint="eastAsia" w:ascii="宋体" w:hAnsi="宋体" w:cs="宋体"/>
          <w:b/>
          <w:bCs/>
          <w:sz w:val="24"/>
          <w:szCs w:val="24"/>
        </w:rPr>
        <w:t xml:space="preserve">保安管理考核办法</w:t>
      </w:r>
      <w:r>
        <w:rPr>
          <w:rFonts w:hint="eastAsia" w:ascii="宋体" w:hAnsi="宋体" w:cs="宋体"/>
          <w:b/>
          <w:bCs/>
          <w:sz w:val="24"/>
          <w:szCs w:val="24"/>
          <w:lang w:eastAsia="zh-CN"/>
        </w:rPr>
        <w:t xml:space="preserve">》</w:t>
      </w:r>
      <w:r>
        <w:rPr>
          <w:rFonts w:ascii="宋体" w:hAnsi="宋体" w:cs="宋体"/>
          <w:b/>
          <w:bCs/>
          <w:sz w:val="24"/>
          <w:szCs w:val="24"/>
        </w:rPr>
      </w:r>
      <w:r/>
    </w:p>
    <w:p>
      <w:pPr>
        <w:pStyle w:val="847"/>
        <w:keepLines w:val="0"/>
        <w:keepNext w:val="0"/>
        <w:pageBreakBefore w:val="0"/>
        <w:spacing w:line="360" w:lineRule="auto"/>
        <w:widowControl w:val="off"/>
        <w:rPr>
          <w:rFonts w:ascii="宋体" w:hAnsi="宋体"/>
          <w:sz w:val="24"/>
          <w:szCs w:val="24"/>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一</w:t>
      </w:r>
      <w:r>
        <w:rPr>
          <w:rFonts w:hint="eastAsia" w:ascii="宋体" w:hAnsi="宋体"/>
          <w:b/>
          <w:sz w:val="24"/>
          <w:szCs w:val="24"/>
          <w:lang w:eastAsia="zh-CN"/>
        </w:rPr>
        <w:t xml:space="preserve">）</w:t>
      </w:r>
      <w:r>
        <w:rPr>
          <w:rFonts w:hint="eastAsia" w:ascii="宋体" w:hAnsi="宋体"/>
          <w:b/>
          <w:sz w:val="24"/>
          <w:szCs w:val="24"/>
        </w:rPr>
        <w:t xml:space="preserve">、考核目的：</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为创建安全优美的办公环境，维护公共财物和单位员工安全，防止各类安全事故发生，有效公平地对保安人员进行考核，特制订本规定。</w:t>
      </w:r>
      <w:r>
        <w:rPr>
          <w:rFonts w:ascii="宋体" w:hAnsi="宋体"/>
          <w:sz w:val="24"/>
          <w:szCs w:val="24"/>
        </w:rPr>
      </w:r>
      <w:r/>
    </w:p>
    <w:p>
      <w:pPr>
        <w:pStyle w:val="847"/>
        <w:keepLines w:val="0"/>
        <w:keepNext w:val="0"/>
        <w:pageBreakBefore w:val="0"/>
        <w:spacing w:line="360" w:lineRule="auto"/>
        <w:widowControl w:val="off"/>
        <w:rPr>
          <w:rFonts w:ascii="宋体" w:hAnsi="宋体"/>
          <w:b/>
          <w:sz w:val="24"/>
          <w:szCs w:val="24"/>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二</w:t>
      </w:r>
      <w:r>
        <w:rPr>
          <w:rFonts w:hint="eastAsia" w:ascii="宋体" w:hAnsi="宋体"/>
          <w:b/>
          <w:sz w:val="24"/>
          <w:szCs w:val="24"/>
          <w:lang w:eastAsia="zh-CN"/>
        </w:rPr>
        <w:t xml:space="preserve">）</w:t>
      </w:r>
      <w:r>
        <w:rPr>
          <w:rFonts w:hint="eastAsia" w:ascii="宋体" w:hAnsi="宋体"/>
          <w:b/>
          <w:sz w:val="24"/>
          <w:szCs w:val="24"/>
        </w:rPr>
        <w:t xml:space="preserve">、适用范围：</w:t>
      </w:r>
      <w:r>
        <w:rPr>
          <w:rFonts w:ascii="宋体" w:hAnsi="宋体"/>
          <w:b/>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由保安公司委派在太仓市交通运输综合行政执法大队服务任务的保安服务人员。</w:t>
      </w:r>
      <w:r>
        <w:rPr>
          <w:rFonts w:ascii="宋体" w:hAnsi="宋体"/>
          <w:sz w:val="24"/>
          <w:szCs w:val="24"/>
        </w:rPr>
      </w:r>
      <w:r/>
    </w:p>
    <w:p>
      <w:pPr>
        <w:pStyle w:val="847"/>
        <w:keepLines w:val="0"/>
        <w:keepNext w:val="0"/>
        <w:pageBreakBefore w:val="0"/>
        <w:spacing w:line="360" w:lineRule="auto"/>
        <w:widowControl w:val="off"/>
        <w:rPr>
          <w:rFonts w:ascii="宋体" w:hAnsi="宋体"/>
          <w:b/>
          <w:sz w:val="24"/>
          <w:szCs w:val="24"/>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三</w:t>
      </w:r>
      <w:r>
        <w:rPr>
          <w:rFonts w:hint="eastAsia" w:ascii="宋体" w:hAnsi="宋体"/>
          <w:b/>
          <w:sz w:val="24"/>
          <w:szCs w:val="24"/>
          <w:lang w:eastAsia="zh-CN"/>
        </w:rPr>
        <w:t xml:space="preserve">）</w:t>
      </w:r>
      <w:r>
        <w:rPr>
          <w:rFonts w:hint="eastAsia" w:ascii="宋体" w:hAnsi="宋体"/>
          <w:b/>
          <w:sz w:val="24"/>
          <w:szCs w:val="24"/>
        </w:rPr>
        <w:t xml:space="preserve">、考核方法：</w:t>
      </w:r>
      <w:r>
        <w:rPr>
          <w:rFonts w:ascii="宋体" w:hAnsi="宋体"/>
          <w:b/>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以抽查和发现相结合的方法进行。大队进行抽查。依据考核细则进行扣分，下达书面扣分通知书，并可附带提供证言、照片、监控记录、刷卡记录等。扣分记录计入考核细则表中。每月总分为100分，直至扣减为零分为止。</w:t>
      </w:r>
      <w:r>
        <w:rPr>
          <w:rFonts w:ascii="宋体" w:hAnsi="宋体"/>
          <w:sz w:val="24"/>
          <w:szCs w:val="24"/>
        </w:rPr>
      </w:r>
      <w:r/>
    </w:p>
    <w:p>
      <w:pPr>
        <w:pStyle w:val="847"/>
        <w:keepLines w:val="0"/>
        <w:keepNext w:val="0"/>
        <w:pageBreakBefore w:val="0"/>
        <w:spacing w:line="360" w:lineRule="auto"/>
        <w:widowControl w:val="off"/>
        <w:rPr>
          <w:rFonts w:ascii="宋体" w:hAnsi="宋体"/>
          <w:b/>
          <w:sz w:val="24"/>
          <w:szCs w:val="24"/>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四</w:t>
      </w:r>
      <w:r>
        <w:rPr>
          <w:rFonts w:hint="eastAsia" w:ascii="宋体" w:hAnsi="宋体"/>
          <w:b/>
          <w:sz w:val="24"/>
          <w:szCs w:val="24"/>
          <w:lang w:eastAsia="zh-CN"/>
        </w:rPr>
        <w:t xml:space="preserve">）</w:t>
      </w:r>
      <w:r>
        <w:rPr>
          <w:rFonts w:hint="eastAsia" w:ascii="宋体" w:hAnsi="宋体"/>
          <w:b/>
          <w:sz w:val="24"/>
          <w:szCs w:val="24"/>
        </w:rPr>
        <w:t xml:space="preserve">、考核细则：</w:t>
      </w:r>
      <w:r>
        <w:rPr>
          <w:rFonts w:ascii="宋体" w:hAnsi="宋体"/>
          <w:b/>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1、保安在岗人员未按合同要求配齐，并且未向大队提出请假同意的，扣除2分/人。</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2、在岗人员未按要求全套着装，着装不整齐的，扣除2分/起。</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3、报刊分发不及时，已签收的邮件、包裹发生丢失的。扣除2分/起。</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4、在岗值班期间不得抽烟，不得睡觉、躺着、玩手机、听耳机、电话聊天等。违者扣除5分/起。</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5、未按照合同要求配足配齐物防设备的，扣除5分/次。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6、保安人员损坏装备、破坏公物者，除照价赔偿外，视情节轻重给予扣除5-10分/次。节严重者，当事人解除聘用。并扣除10-20分/次。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7、保安人员监守自盗者，解除当事人聘用，并按照合同规定追究相关责任。并扣除20-30分/起。</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8、不按时交接班，迟到、早退扣2分/次。保安人员因事因病不能到岗，应事先办理请假手续，安排其他人员顶替，否则以脱岗处理，扣5分/次。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9、管理好工作环境，保持单位门口、传达室及周边整洁卫生；劝止车辆停放单位门口，保证单位门口交通顺畅。不履行的扣2分/次。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10、未使用礼貌用语，与单位员工、访客发生争执、肢体冲突，给单位声誉造成影响的，扣除10-20分/起。后果严重的当事人解除聘用，并承担相关经济与法律责任，扣除20-30分/起。</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11、认真热情接待来访人员，严格履行登记手续，执行通报制度，不通报或不登记致使外单位人员进入本单位内，扣2分/次，造成严重后果的扣10-20分/次。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12、严格登记进出车辆，审查带物品出门的车辆和人员，违者扣2分/次，造成严重后果的扣10分/次。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13、发现可疑人员要进行盘问，并阻止无关人员进入单位。未能做到者，扣3分/起。</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14、保安人员应服从大队在其职责范围内的工作安排，按时保质保量完成任务，如不执行扣3分/次。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15、保安人员了解必要的110报警常识，抽查发现不懂得使用周界、紧急报警的使用方法的。扣除2分/人次。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16、不了解单位消防设施器材的，不懂得防火灭火常识的。扣除2分/人次。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17、值班台帐不全混乱的，字迹潦草的。如不执行扣2分/次。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18、消防器材每月检查记录台帐缺失的。如不执行扣2分/次。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19、泄露进驻单位内部事务或其他秘密情况、资料的，视情况扣除10分/起。</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20、不执行工作制度，造成经济损失的，扣除5分/起。造成严重后果者，当事人解除聘用，并按照合同规定追究相关责任，扣除10分/起。</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21、履行工作职责范围以内工作时不听从大队工作安排的，不服从分配、不听从指挥的。扣5分/次。</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22、值勤时遇到紧急情况 ( 如发生案件、事故等 ) 处置不力、甚至临阵退缩的。并按照合同规定追究相关责任，公司扣除5-10分/起，当值保安人员立即辞退更换，造成不良后果的并依法追究其法律责任。</w:t>
      </w:r>
      <w:r>
        <w:rPr>
          <w:rFonts w:ascii="宋体" w:hAnsi="宋体"/>
          <w:sz w:val="24"/>
          <w:szCs w:val="24"/>
        </w:rPr>
      </w:r>
      <w:r/>
    </w:p>
    <w:p>
      <w:pPr>
        <w:pStyle w:val="847"/>
        <w:ind w:firstLine="480"/>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23、没有提前大队通知而更换人员的，扣5分/每起。</w:t>
      </w:r>
      <w:r>
        <w:rPr>
          <w:rFonts w:ascii="宋体" w:hAnsi="宋体"/>
          <w:sz w:val="24"/>
          <w:szCs w:val="24"/>
        </w:rPr>
      </w:r>
      <w:r/>
    </w:p>
    <w:p>
      <w:pPr>
        <w:pStyle w:val="847"/>
        <w:spacing w:after="156" w:line="360" w:lineRule="auto"/>
        <w:rPr>
          <w:b/>
          <w:sz w:val="24"/>
          <w:szCs w:val="24"/>
        </w:rPr>
      </w:pPr>
      <w:r>
        <w:rPr>
          <w:rFonts w:hint="eastAsia" w:ascii="宋体" w:hAnsi="宋体" w:cs="仿宋_GB2312"/>
          <w:b/>
          <w:sz w:val="24"/>
          <w:lang w:val="en-US" w:eastAsia="zh-CN"/>
        </w:rPr>
        <w:t xml:space="preserve">七</w:t>
      </w:r>
      <w:r>
        <w:rPr>
          <w:rFonts w:hint="eastAsia" w:ascii="宋体" w:hAnsi="宋体" w:cs="仿宋_GB2312"/>
          <w:b/>
          <w:sz w:val="24"/>
        </w:rPr>
        <w:t xml:space="preserve">、</w:t>
      </w:r>
      <w:r>
        <w:rPr>
          <w:rFonts w:hint="eastAsia"/>
          <w:b/>
          <w:sz w:val="24"/>
          <w:szCs w:val="24"/>
        </w:rPr>
        <w:t xml:space="preserve">政府采购政策</w:t>
      </w:r>
      <w:r>
        <w:rPr>
          <w:b/>
          <w:sz w:val="24"/>
          <w:szCs w:val="24"/>
        </w:rPr>
      </w:r>
      <w:r/>
    </w:p>
    <w:p>
      <w:pPr>
        <w:pStyle w:val="847"/>
        <w:ind w:firstLine="480"/>
        <w:jc w:val="left"/>
        <w:spacing w:line="360" w:lineRule="auto"/>
        <w:widowControl/>
        <w:rPr>
          <w:rFonts w:ascii="宋体"/>
          <w:sz w:val="24"/>
        </w:rPr>
      </w:pPr>
      <w:r>
        <w:rPr>
          <w:rFonts w:hint="eastAsia" w:ascii="宋体"/>
          <w:sz w:val="24"/>
        </w:rPr>
        <w:t xml:space="preserve">（一）节能产品和环境标志产品</w:t>
      </w:r>
      <w:r>
        <w:rPr>
          <w:rFonts w:ascii="宋体"/>
          <w:sz w:val="24"/>
        </w:rPr>
      </w:r>
      <w:r/>
    </w:p>
    <w:p>
      <w:pPr>
        <w:pStyle w:val="847"/>
        <w:ind w:firstLine="480"/>
        <w:jc w:val="left"/>
        <w:spacing w:line="360" w:lineRule="auto"/>
        <w:widowControl/>
        <w:rPr>
          <w:rFonts w:ascii="宋体"/>
          <w:sz w:val="24"/>
        </w:rPr>
      </w:pPr>
      <w:r>
        <w:rPr>
          <w:rFonts w:hint="eastAsia" w:ascii="宋体"/>
          <w:sz w:val="24"/>
        </w:rPr>
        <w:t xml:space="preserve">根据《关于调整优化节能产品、环境标志产品政府采购执行机制的通知》（财库〔2019〕9号）及《关于贯彻执行绿色采购、促进残疾人就业和支持监狱企业发展有关政策的通知》（苏财购〔2019〕10号）的文件规定，采购产品如属于国家节能环保品目清单的强制采购产品的，投标人应当选择强制采购产品，并提供由国家确定的认证机构出具的、处于有效期之内的节能产品或环境标志产品认证证书，否则视为未实质响应。</w:t>
      </w:r>
      <w:r>
        <w:rPr>
          <w:rFonts w:ascii="宋体"/>
          <w:sz w:val="24"/>
        </w:rPr>
      </w:r>
      <w:r/>
    </w:p>
    <w:p>
      <w:pPr>
        <w:pStyle w:val="847"/>
        <w:ind w:firstLine="480"/>
        <w:jc w:val="left"/>
        <w:spacing w:line="360" w:lineRule="auto"/>
        <w:widowControl/>
        <w:rPr>
          <w:rFonts w:ascii="宋体"/>
          <w:sz w:val="24"/>
        </w:rPr>
      </w:pPr>
      <w:r>
        <w:rPr>
          <w:rFonts w:hint="eastAsia" w:ascii="宋体"/>
          <w:sz w:val="24"/>
        </w:rPr>
        <w:t xml:space="preserve">（二）小微企业的价格分评审：</w:t>
      </w:r>
      <w:r>
        <w:rPr>
          <w:rFonts w:ascii="宋体"/>
          <w:sz w:val="24"/>
        </w:rPr>
      </w:r>
      <w:r/>
    </w:p>
    <w:p>
      <w:pPr>
        <w:pStyle w:val="847"/>
        <w:ind w:firstLine="480"/>
        <w:spacing w:line="360" w:lineRule="auto"/>
        <w:rPr>
          <w:rFonts w:ascii="宋体" w:hAnsi="宋体" w:cs="宋体"/>
          <w:sz w:val="24"/>
          <w:szCs w:val="24"/>
        </w:rPr>
      </w:pPr>
      <w:r>
        <w:rPr>
          <w:rFonts w:hint="eastAsia" w:ascii="宋体" w:hAnsi="宋体" w:cs="宋体"/>
          <w:sz w:val="24"/>
          <w:szCs w:val="24"/>
        </w:rPr>
        <w:t xml:space="preserve">1、本项目为专门面向中小企业采购的项目。投标供应商应提供中小企业声明函或残疾人福利性单位声明函或省级以上监狱管理局、戒毒管理局（含新疆生产建设兵团）出具的属于监狱企业的证明文件,否则视为投标无效。</w:t>
      </w:r>
      <w:r>
        <w:rPr>
          <w:rFonts w:ascii="宋体" w:hAnsi="宋体" w:cs="宋体"/>
          <w:sz w:val="24"/>
          <w:szCs w:val="24"/>
        </w:rPr>
      </w:r>
      <w:r/>
    </w:p>
    <w:p>
      <w:pPr>
        <w:pStyle w:val="847"/>
        <w:ind w:firstLine="480"/>
        <w:spacing w:line="360" w:lineRule="auto"/>
        <w:rPr>
          <w:rFonts w:ascii="宋体" w:hAnsi="宋体" w:cs="宋体"/>
          <w:sz w:val="24"/>
          <w:szCs w:val="24"/>
        </w:rPr>
      </w:pPr>
      <w:r>
        <w:rPr>
          <w:rFonts w:hint="eastAsia" w:ascii="宋体" w:hAnsi="宋体" w:cs="宋体"/>
          <w:sz w:val="24"/>
          <w:szCs w:val="24"/>
        </w:rPr>
        <w:t xml:space="preserve">2、中小企业划分：</w:t>
      </w:r>
      <w:r>
        <w:rPr>
          <w:rFonts w:ascii="宋体" w:hAnsi="宋体" w:cs="宋体"/>
          <w:sz w:val="24"/>
          <w:szCs w:val="24"/>
        </w:rPr>
      </w:r>
      <w:r/>
    </w:p>
    <w:p>
      <w:pPr>
        <w:pStyle w:val="847"/>
        <w:ind w:firstLine="480"/>
        <w:spacing w:line="360" w:lineRule="auto"/>
        <w:rPr>
          <w:rFonts w:ascii="宋体" w:hAnsi="宋体" w:cs="宋体"/>
          <w:sz w:val="24"/>
          <w:szCs w:val="24"/>
        </w:rPr>
      </w:pPr>
      <w:r>
        <w:rPr>
          <w:rFonts w:hint="eastAsia" w:ascii="宋体" w:hAnsi="宋体" w:cs="宋体"/>
          <w:sz w:val="24"/>
          <w:szCs w:val="24"/>
        </w:rPr>
        <w:t xml:space="preserve">（1）符合中小企业划分标准的个体工商户，在政府采购活动中视同中小企业。</w:t>
      </w:r>
      <w:r>
        <w:rPr>
          <w:rFonts w:ascii="宋体" w:hAnsi="宋体" w:cs="宋体"/>
          <w:sz w:val="24"/>
          <w:szCs w:val="24"/>
        </w:rPr>
      </w:r>
      <w:r/>
    </w:p>
    <w:p>
      <w:pPr>
        <w:pStyle w:val="847"/>
        <w:ind w:firstLine="480"/>
        <w:spacing w:line="360" w:lineRule="auto"/>
        <w:rPr>
          <w:rFonts w:ascii="宋体" w:hAnsi="宋体" w:cs="宋体"/>
          <w:sz w:val="24"/>
          <w:szCs w:val="24"/>
        </w:rPr>
      </w:pPr>
      <w:r>
        <w:rPr>
          <w:rFonts w:hint="eastAsia" w:ascii="宋体" w:hAnsi="宋体" w:cs="宋体"/>
          <w:sz w:val="24"/>
          <w:szCs w:val="24"/>
        </w:rPr>
        <w:t xml:space="preserve">（2）中小企业划分标准详见“工信部联企业〔2011〕300号通知”</w:t>
      </w:r>
      <w:r>
        <w:rPr>
          <w:rFonts w:ascii="宋体" w:hAnsi="宋体" w:cs="宋体"/>
          <w:sz w:val="24"/>
          <w:szCs w:val="24"/>
        </w:rPr>
      </w:r>
      <w:r/>
    </w:p>
    <w:p>
      <w:pPr>
        <w:pStyle w:val="847"/>
        <w:ind w:firstLine="480"/>
        <w:spacing w:line="360" w:lineRule="auto"/>
        <w:rPr>
          <w:rFonts w:ascii="宋体" w:hAnsi="宋体" w:cs="宋体"/>
          <w:sz w:val="24"/>
          <w:szCs w:val="24"/>
        </w:rPr>
      </w:pPr>
      <w:r>
        <w:rPr>
          <w:rFonts w:hint="eastAsia" w:ascii="宋体" w:hAnsi="宋体" w:cs="宋体"/>
          <w:sz w:val="24"/>
          <w:szCs w:val="24"/>
        </w:rPr>
        <w:t xml:space="preserve">3、残疾人福利性单位政策：</w:t>
      </w:r>
      <w:r>
        <w:rPr>
          <w:rFonts w:ascii="宋体" w:hAnsi="宋体" w:cs="宋体"/>
          <w:sz w:val="24"/>
          <w:szCs w:val="24"/>
        </w:rPr>
      </w:r>
      <w:r/>
    </w:p>
    <w:p>
      <w:pPr>
        <w:pStyle w:val="847"/>
        <w:ind w:firstLine="480"/>
        <w:spacing w:line="360" w:lineRule="auto"/>
        <w:rPr>
          <w:rFonts w:ascii="宋体" w:hAnsi="宋体" w:cs="宋体"/>
          <w:sz w:val="24"/>
          <w:szCs w:val="24"/>
        </w:rPr>
      </w:pPr>
      <w:r>
        <w:rPr>
          <w:rFonts w:hint="eastAsia" w:ascii="宋体" w:hAnsi="宋体" w:cs="宋体"/>
          <w:sz w:val="24"/>
          <w:szCs w:val="24"/>
        </w:rPr>
        <w:t xml:space="preserve">（1）根据《关于促进残疾人就业政府采购政策的通知》（财库〔2017〕141号）规定，投标人若为残疾人福利性单位的，视同小型企业。残疾人福利性单位属于小型、微型企业的，不重复认定。</w:t>
      </w:r>
      <w:r>
        <w:rPr>
          <w:rFonts w:ascii="宋体" w:hAnsi="宋体" w:cs="宋体"/>
          <w:sz w:val="24"/>
          <w:szCs w:val="24"/>
        </w:rPr>
      </w:r>
      <w:r/>
    </w:p>
    <w:p>
      <w:pPr>
        <w:pStyle w:val="847"/>
        <w:ind w:firstLine="480"/>
        <w:spacing w:line="360" w:lineRule="auto"/>
        <w:rPr>
          <w:rFonts w:ascii="宋体" w:hAnsi="宋体" w:cs="宋体"/>
          <w:sz w:val="24"/>
          <w:szCs w:val="24"/>
        </w:rPr>
      </w:pPr>
      <w:r>
        <w:rPr>
          <w:rFonts w:hint="eastAsia" w:ascii="宋体" w:hAnsi="宋体" w:cs="宋体"/>
          <w:sz w:val="24"/>
          <w:szCs w:val="24"/>
        </w:rPr>
        <w:t xml:space="preserve">（2）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ascii="宋体" w:hAnsi="宋体" w:cs="宋体"/>
          <w:sz w:val="24"/>
          <w:szCs w:val="24"/>
        </w:rPr>
      </w:r>
      <w:r/>
    </w:p>
    <w:p>
      <w:pPr>
        <w:pStyle w:val="847"/>
        <w:ind w:firstLine="480"/>
        <w:spacing w:line="360" w:lineRule="auto"/>
        <w:rPr>
          <w:rFonts w:ascii="宋体" w:hAnsi="宋体" w:cs="宋体"/>
          <w:sz w:val="24"/>
          <w:szCs w:val="24"/>
        </w:rPr>
      </w:pPr>
      <w:r>
        <w:rPr>
          <w:rFonts w:hint="eastAsia" w:ascii="宋体" w:hAnsi="宋体" w:cs="宋体"/>
          <w:sz w:val="24"/>
          <w:szCs w:val="24"/>
        </w:rPr>
        <w:t xml:space="preserve">（3）中标、成交供应商为残疾人福利性单位的，《残疾人福利性单位声明函》应当随中标、成交结果同时公告，接受社会监督。</w:t>
      </w:r>
      <w:r>
        <w:rPr>
          <w:rFonts w:ascii="宋体" w:hAnsi="宋体" w:cs="宋体"/>
          <w:sz w:val="24"/>
          <w:szCs w:val="24"/>
        </w:rPr>
      </w:r>
      <w:r/>
    </w:p>
    <w:p>
      <w:pPr>
        <w:pStyle w:val="847"/>
        <w:ind w:firstLine="480"/>
        <w:spacing w:line="360" w:lineRule="auto"/>
        <w:rPr>
          <w:rFonts w:ascii="宋体" w:hAnsi="宋体" w:cs="宋体"/>
          <w:sz w:val="24"/>
          <w:szCs w:val="24"/>
        </w:rPr>
      </w:pPr>
      <w:r>
        <w:rPr>
          <w:rFonts w:hint="eastAsia" w:ascii="宋体" w:hAnsi="宋体" w:cs="宋体"/>
          <w:sz w:val="24"/>
          <w:szCs w:val="24"/>
        </w:rPr>
        <w:t xml:space="preserve">4、监狱企业发展政策：</w:t>
      </w:r>
      <w:r>
        <w:rPr>
          <w:rFonts w:ascii="宋体" w:hAnsi="宋体" w:cs="宋体"/>
          <w:sz w:val="24"/>
          <w:szCs w:val="24"/>
        </w:rPr>
      </w:r>
      <w:r/>
    </w:p>
    <w:p>
      <w:pPr>
        <w:pStyle w:val="847"/>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（1）根据《关于政府采购支持监狱企业发展有关问题的通知》（财库〔2014〕68号）规定，投标人若为监狱企业的，视同小型企业。</w:t>
      </w:r>
      <w:r>
        <w:rPr>
          <w:rFonts w:hint="eastAsia" w:ascii="宋体" w:hAnsi="宋体" w:eastAsia="宋体" w:cs="宋体"/>
          <w:sz w:val="24"/>
          <w:szCs w:val="24"/>
        </w:rPr>
      </w:r>
      <w:r/>
    </w:p>
    <w:p>
      <w:pPr>
        <w:pStyle w:val="847"/>
        <w:ind w:firstLine="480"/>
        <w:jc w:val="left"/>
        <w:spacing w:line="360" w:lineRule="auto"/>
        <w:widowControl/>
        <w:rPr>
          <w:rFonts w:hint="eastAsia" w:ascii="宋体"/>
          <w:sz w:val="24"/>
        </w:rPr>
      </w:pPr>
      <w:r>
        <w:rPr>
          <w:rFonts w:hint="eastAsia" w:ascii="宋体" w:hAnsi="宋体" w:eastAsia="宋体" w:cs="宋体"/>
          <w:sz w:val="24"/>
          <w:szCs w:val="24"/>
        </w:rPr>
        <w:t xml:space="preserve">（2）本项目专门面向中小企业采购，投标人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rPr>
          <w:rFonts w:hint="eastAsia" w:ascii="宋体"/>
          <w:sz w:val="24"/>
        </w:rPr>
        <w:t xml:space="preserve">。</w:t>
      </w:r>
      <w:r>
        <w:rPr>
          <w:rFonts w:hint="eastAsia" w:ascii="宋体"/>
          <w:sz w:val="24"/>
        </w:rPr>
      </w:r>
      <w:r/>
    </w:p>
    <w:p>
      <w:pPr>
        <w:pStyle w:val="847"/>
        <w:spacing w:line="500" w:lineRule="exact"/>
        <w:rPr>
          <w:rFonts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附件：服务类</w:t>
      </w:r>
      <w:r>
        <w:rPr>
          <w:rFonts w:ascii="宋体" w:hAnsi="宋体" w:eastAsia="宋体" w:cs="Times New Roman"/>
          <w:b/>
          <w:bCs/>
          <w:color w:val="000000"/>
          <w:sz w:val="24"/>
          <w:szCs w:val="24"/>
          <w:highlight w:val="none"/>
          <w:lang w:eastAsia="zh-CN"/>
        </w:rPr>
        <w:t xml:space="preserve">项目履约验收方案</w:t>
      </w:r>
      <w:r>
        <w:rPr>
          <w:rFonts w:ascii="宋体" w:hAnsi="宋体" w:eastAsia="宋体" w:cs="Times New Roman"/>
          <w:b/>
          <w:bCs/>
          <w:color w:val="000000"/>
          <w:sz w:val="24"/>
          <w:szCs w:val="24"/>
          <w:highlight w:val="none"/>
          <w:lang w:eastAsia="zh-CN"/>
        </w:rPr>
      </w:r>
      <w:r/>
    </w:p>
    <w:p>
      <w:pPr>
        <w:pStyle w:val="847"/>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一、</w:t>
      </w:r>
      <w:r>
        <w:rPr>
          <w:rFonts w:hint="eastAsia" w:ascii="宋体" w:hAnsi="宋体" w:eastAsia="宋体" w:cs="微软雅黑"/>
          <w:b/>
          <w:bCs/>
          <w:color w:val="000000"/>
          <w:sz w:val="24"/>
          <w:szCs w:val="24"/>
          <w:highlight w:val="none"/>
          <w:lang w:val="en-US" w:eastAsia="zh-CN" w:bidi="ar-SA"/>
        </w:rPr>
        <w:t xml:space="preserve">项</w:t>
      </w:r>
      <w:r>
        <w:rPr>
          <w:rFonts w:hint="eastAsia" w:ascii="宋体" w:hAnsi="宋体" w:eastAsia="宋体" w:cs="MS Gothic"/>
          <w:b/>
          <w:bCs/>
          <w:color w:val="000000"/>
          <w:sz w:val="24"/>
          <w:szCs w:val="24"/>
          <w:highlight w:val="none"/>
          <w:lang w:val="en-US" w:eastAsia="zh-CN" w:bidi="ar-SA"/>
        </w:rPr>
        <w:t xml:space="preserve">目概况</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微软雅黑"/>
          <w:color w:val="000000"/>
          <w:sz w:val="24"/>
          <w:szCs w:val="24"/>
          <w:highlight w:val="none"/>
          <w:lang w:val="en-US" w:eastAsia="zh-CN" w:bidi="ar-SA"/>
        </w:rPr>
        <w:t xml:space="preserve">项</w:t>
      </w:r>
      <w:r>
        <w:rPr>
          <w:rFonts w:hint="eastAsia" w:ascii="宋体" w:hAnsi="宋体" w:eastAsia="宋体" w:cs="MS Gothic"/>
          <w:color w:val="000000"/>
          <w:sz w:val="24"/>
          <w:szCs w:val="24"/>
          <w:highlight w:val="none"/>
          <w:lang w:val="en-US" w:eastAsia="zh-CN" w:bidi="ar-SA"/>
        </w:rPr>
        <w:t xml:space="preserve">目</w:t>
      </w:r>
      <w:r>
        <w:rPr>
          <w:rFonts w:hint="eastAsia" w:ascii="宋体" w:hAnsi="宋体" w:eastAsia="宋体" w:cs="微软雅黑"/>
          <w:color w:val="000000"/>
          <w:sz w:val="24"/>
          <w:szCs w:val="24"/>
          <w:highlight w:val="none"/>
          <w:lang w:val="en-US" w:eastAsia="zh-CN" w:bidi="ar-SA"/>
        </w:rPr>
        <w:t xml:space="preserve">编</w:t>
      </w:r>
      <w:r>
        <w:rPr>
          <w:rFonts w:hint="eastAsia" w:ascii="宋体" w:hAnsi="宋体" w:eastAsia="宋体" w:cs="MS Gothic"/>
          <w:color w:val="000000"/>
          <w:sz w:val="24"/>
          <w:szCs w:val="24"/>
          <w:highlight w:val="none"/>
          <w:lang w:val="en-US" w:eastAsia="zh-CN" w:bidi="ar-SA"/>
        </w:rPr>
        <w:t xml:space="preserve">号：</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微软雅黑"/>
          <w:color w:val="000000"/>
          <w:sz w:val="24"/>
          <w:szCs w:val="24"/>
          <w:highlight w:val="none"/>
          <w:lang w:val="en-US" w:eastAsia="zh-CN" w:bidi="ar-SA"/>
        </w:rPr>
        <w:t xml:space="preserve">项</w:t>
      </w:r>
      <w:r>
        <w:rPr>
          <w:rFonts w:hint="eastAsia" w:ascii="宋体" w:hAnsi="宋体" w:eastAsia="宋体" w:cs="MS Gothic"/>
          <w:color w:val="000000"/>
          <w:sz w:val="24"/>
          <w:szCs w:val="24"/>
          <w:highlight w:val="none"/>
          <w:lang w:val="en-US" w:eastAsia="zh-CN" w:bidi="ar-SA"/>
        </w:rPr>
        <w:t xml:space="preserve">目名称：</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商名称：</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合同金</w:t>
      </w:r>
      <w:r>
        <w:rPr>
          <w:rFonts w:hint="eastAsia" w:ascii="宋体" w:hAnsi="宋体" w:eastAsia="宋体" w:cs="微软雅黑"/>
          <w:color w:val="000000"/>
          <w:sz w:val="24"/>
          <w:szCs w:val="24"/>
          <w:highlight w:val="none"/>
          <w:lang w:val="en-US" w:eastAsia="zh-CN" w:bidi="ar-SA"/>
        </w:rPr>
        <w:t xml:space="preserve">额</w:t>
      </w:r>
      <w:r>
        <w:rPr>
          <w:rFonts w:hint="eastAsia" w:ascii="宋体" w:hAnsi="宋体" w:eastAsia="宋体" w:cs="MS Gothic"/>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收主体：</w:t>
      </w:r>
      <w:r>
        <w:rPr>
          <w:rFonts w:ascii="宋体" w:hAnsi="宋体" w:eastAsia="宋体" w:cs="Times New Roman"/>
          <w:color w:val="000000"/>
          <w:sz w:val="24"/>
          <w:szCs w:val="24"/>
          <w:highlight w:val="none"/>
          <w:lang w:val="en-US" w:eastAsia="zh-CN" w:bidi="ar-SA"/>
        </w:rPr>
      </w:r>
      <w:r/>
    </w:p>
    <w:p>
      <w:pPr>
        <w:pStyle w:val="847"/>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二、</w:t>
      </w:r>
      <w:r>
        <w:rPr>
          <w:rFonts w:hint="eastAsia" w:ascii="宋体" w:hAnsi="宋体" w:eastAsia="宋体" w:cs="微软雅黑"/>
          <w:b/>
          <w:bCs/>
          <w:color w:val="000000"/>
          <w:sz w:val="24"/>
          <w:szCs w:val="24"/>
          <w:highlight w:val="none"/>
          <w:lang w:val="en-US" w:eastAsia="zh-CN" w:bidi="ar-SA"/>
        </w:rPr>
        <w:t xml:space="preserve">验</w:t>
      </w:r>
      <w:r>
        <w:rPr>
          <w:rFonts w:hint="eastAsia" w:ascii="宋体" w:hAnsi="宋体" w:eastAsia="宋体" w:cs="MS Gothic"/>
          <w:b/>
          <w:bCs/>
          <w:color w:val="000000"/>
          <w:sz w:val="24"/>
          <w:szCs w:val="24"/>
          <w:highlight w:val="none"/>
          <w:lang w:val="en-US" w:eastAsia="zh-CN" w:bidi="ar-SA"/>
        </w:rPr>
        <w:t xml:space="preserve">收目的</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政府采</w:t>
      </w:r>
      <w:r>
        <w:rPr>
          <w:rFonts w:hint="eastAsia" w:ascii="宋体" w:hAnsi="宋体" w:eastAsia="宋体" w:cs="微软雅黑"/>
          <w:color w:val="000000"/>
          <w:sz w:val="24"/>
          <w:szCs w:val="24"/>
          <w:highlight w:val="none"/>
          <w:lang w:val="en-US" w:eastAsia="zh-CN" w:bidi="ar-SA"/>
        </w:rPr>
        <w:t xml:space="preserve">购项</w:t>
      </w:r>
      <w:r>
        <w:rPr>
          <w:rFonts w:hint="eastAsia" w:ascii="宋体" w:hAnsi="宋体" w:eastAsia="宋体" w:cs="MS Gothic"/>
          <w:color w:val="000000"/>
          <w:sz w:val="24"/>
          <w:szCs w:val="24"/>
          <w:highlight w:val="none"/>
          <w:lang w:val="en-US" w:eastAsia="zh-CN" w:bidi="ar-SA"/>
        </w:rPr>
        <w:t xml:space="preserve">目履</w:t>
      </w:r>
      <w:r>
        <w:rPr>
          <w:rFonts w:hint="eastAsia" w:ascii="宋体" w:hAnsi="宋体" w:eastAsia="宋体" w:cs="微软雅黑"/>
          <w:color w:val="000000"/>
          <w:sz w:val="24"/>
          <w:szCs w:val="24"/>
          <w:highlight w:val="none"/>
          <w:lang w:val="en-US" w:eastAsia="zh-CN" w:bidi="ar-SA"/>
        </w:rPr>
        <w:t xml:space="preserve">约验</w:t>
      </w:r>
      <w:r>
        <w:rPr>
          <w:rFonts w:hint="eastAsia" w:ascii="宋体" w:hAnsi="宋体" w:eastAsia="宋体" w:cs="MS Gothic"/>
          <w:color w:val="000000"/>
          <w:sz w:val="24"/>
          <w:szCs w:val="24"/>
          <w:highlight w:val="none"/>
          <w:lang w:val="en-US" w:eastAsia="zh-CN" w:bidi="ar-SA"/>
        </w:rPr>
        <w:t xml:space="preserve">收是指采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人或其委托的采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代理机构，</w:t>
      </w:r>
      <w:r>
        <w:rPr>
          <w:rFonts w:hint="eastAsia" w:ascii="宋体" w:hAnsi="宋体" w:eastAsia="宋体" w:cs="微软雅黑"/>
          <w:color w:val="000000"/>
          <w:sz w:val="24"/>
          <w:szCs w:val="24"/>
          <w:highlight w:val="none"/>
          <w:lang w:val="en-US" w:eastAsia="zh-CN" w:bidi="ar-SA"/>
        </w:rPr>
        <w:t xml:space="preserve">组织验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组对</w:t>
      </w:r>
      <w:r>
        <w:rPr>
          <w:rFonts w:hint="eastAsia" w:ascii="宋体" w:hAnsi="宋体" w:eastAsia="宋体" w:cs="MS Gothic"/>
          <w:color w:val="000000"/>
          <w:sz w:val="24"/>
          <w:szCs w:val="24"/>
          <w:highlight w:val="none"/>
          <w:lang w:val="en-US" w:eastAsia="zh-CN" w:bidi="ar-SA"/>
        </w:rPr>
        <w:t xml:space="preserve">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商履行政府采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合同情况及</w:t>
      </w:r>
      <w:r>
        <w:rPr>
          <w:rFonts w:hint="eastAsia" w:ascii="宋体" w:hAnsi="宋体" w:eastAsia="宋体" w:cs="微软雅黑"/>
          <w:color w:val="000000"/>
          <w:sz w:val="24"/>
          <w:szCs w:val="24"/>
          <w:highlight w:val="none"/>
          <w:lang w:val="en-US" w:eastAsia="zh-CN" w:bidi="ar-SA"/>
        </w:rPr>
        <w:t xml:space="preserve">结</w:t>
      </w:r>
      <w:r>
        <w:rPr>
          <w:rFonts w:hint="eastAsia" w:ascii="宋体" w:hAnsi="宋体" w:eastAsia="宋体" w:cs="MS Gothic"/>
          <w:color w:val="000000"/>
          <w:sz w:val="24"/>
          <w:szCs w:val="24"/>
          <w:highlight w:val="none"/>
          <w:lang w:val="en-US" w:eastAsia="zh-CN" w:bidi="ar-SA"/>
        </w:rPr>
        <w:t xml:space="preserve">果</w:t>
      </w:r>
      <w:r>
        <w:rPr>
          <w:rFonts w:hint="eastAsia" w:ascii="宋体" w:hAnsi="宋体" w:eastAsia="宋体" w:cs="微软雅黑"/>
          <w:color w:val="000000"/>
          <w:sz w:val="24"/>
          <w:szCs w:val="24"/>
          <w:highlight w:val="none"/>
          <w:lang w:val="en-US" w:eastAsia="zh-CN" w:bidi="ar-SA"/>
        </w:rPr>
        <w:t xml:space="preserve">进</w:t>
      </w:r>
      <w:r>
        <w:rPr>
          <w:rFonts w:hint="eastAsia" w:ascii="宋体" w:hAnsi="宋体" w:eastAsia="宋体" w:cs="MS Gothic"/>
          <w:color w:val="000000"/>
          <w:sz w:val="24"/>
          <w:szCs w:val="24"/>
          <w:highlight w:val="none"/>
          <w:lang w:val="en-US" w:eastAsia="zh-CN" w:bidi="ar-SA"/>
        </w:rPr>
        <w:t xml:space="preserve">行</w:t>
      </w:r>
      <w:r>
        <w:rPr>
          <w:rFonts w:hint="eastAsia" w:ascii="宋体" w:hAnsi="宋体" w:eastAsia="宋体" w:cs="微软雅黑"/>
          <w:color w:val="000000"/>
          <w:sz w:val="24"/>
          <w:szCs w:val="24"/>
          <w:highlight w:val="none"/>
          <w:lang w:val="en-US" w:eastAsia="zh-CN" w:bidi="ar-SA"/>
        </w:rPr>
        <w:t xml:space="preserve">检查</w:t>
      </w:r>
      <w:r>
        <w:rPr>
          <w:rFonts w:hint="eastAsia" w:ascii="宋体" w:hAnsi="宋体" w:eastAsia="宋体" w:cs="MS Gothic"/>
          <w:color w:val="000000"/>
          <w:sz w:val="24"/>
          <w:szCs w:val="24"/>
          <w:highlight w:val="none"/>
          <w:lang w:val="en-US" w:eastAsia="zh-CN" w:bidi="ar-SA"/>
        </w:rPr>
        <w:t xml:space="preserve">、核</w:t>
      </w:r>
      <w:r>
        <w:rPr>
          <w:rFonts w:hint="eastAsia" w:ascii="宋体" w:hAnsi="宋体" w:eastAsia="宋体" w:cs="微软雅黑"/>
          <w:color w:val="000000"/>
          <w:sz w:val="24"/>
          <w:szCs w:val="24"/>
          <w:highlight w:val="none"/>
          <w:lang w:val="en-US" w:eastAsia="zh-CN" w:bidi="ar-SA"/>
        </w:rPr>
        <w:t xml:space="preserve">实</w:t>
      </w:r>
      <w:r>
        <w:rPr>
          <w:rFonts w:hint="eastAsia" w:ascii="宋体" w:hAnsi="宋体" w:eastAsia="宋体" w:cs="MS Gothic"/>
          <w:color w:val="000000"/>
          <w:sz w:val="24"/>
          <w:szCs w:val="24"/>
          <w:highlight w:val="none"/>
          <w:lang w:val="en-US" w:eastAsia="zh-CN" w:bidi="ar-SA"/>
        </w:rPr>
        <w:t xml:space="preserve">和</w:t>
      </w:r>
      <w:r>
        <w:rPr>
          <w:rFonts w:hint="eastAsia" w:ascii="宋体" w:hAnsi="宋体" w:eastAsia="宋体" w:cs="微软雅黑"/>
          <w:color w:val="000000"/>
          <w:sz w:val="24"/>
          <w:szCs w:val="24"/>
          <w:highlight w:val="none"/>
          <w:lang w:val="en-US" w:eastAsia="zh-CN" w:bidi="ar-SA"/>
        </w:rPr>
        <w:t xml:space="preserve">评</w:t>
      </w:r>
      <w:r>
        <w:rPr>
          <w:rFonts w:hint="eastAsia" w:ascii="宋体" w:hAnsi="宋体" w:eastAsia="宋体" w:cs="MS Gothic"/>
          <w:color w:val="000000"/>
          <w:sz w:val="24"/>
          <w:szCs w:val="24"/>
          <w:highlight w:val="none"/>
          <w:lang w:val="en-US" w:eastAsia="zh-CN" w:bidi="ar-SA"/>
        </w:rPr>
        <w:t xml:space="preserve">估等，以确</w:t>
      </w:r>
      <w:r>
        <w:rPr>
          <w:rFonts w:hint="eastAsia" w:ascii="宋体" w:hAnsi="宋体" w:eastAsia="宋体" w:cs="微软雅黑"/>
          <w:color w:val="000000"/>
          <w:sz w:val="24"/>
          <w:szCs w:val="24"/>
          <w:highlight w:val="none"/>
          <w:lang w:val="en-US" w:eastAsia="zh-CN" w:bidi="ar-SA"/>
        </w:rPr>
        <w:t xml:space="preserve">认</w:t>
      </w:r>
      <w:r>
        <w:rPr>
          <w:rFonts w:hint="eastAsia" w:ascii="宋体" w:hAnsi="宋体" w:eastAsia="宋体" w:cs="MS Gothic"/>
          <w:color w:val="000000"/>
          <w:sz w:val="24"/>
          <w:szCs w:val="24"/>
          <w:highlight w:val="none"/>
          <w:lang w:val="en-US" w:eastAsia="zh-CN" w:bidi="ar-SA"/>
        </w:rPr>
        <w:t xml:space="preserve">其提供的</w:t>
      </w:r>
      <w:r>
        <w:rPr>
          <w:rFonts w:hint="eastAsia" w:ascii="宋体" w:hAnsi="宋体" w:eastAsia="宋体" w:cs="微软雅黑"/>
          <w:color w:val="000000"/>
          <w:sz w:val="24"/>
          <w:szCs w:val="24"/>
          <w:highlight w:val="none"/>
          <w:lang w:val="en-US" w:eastAsia="zh-CN" w:bidi="ar-SA"/>
        </w:rPr>
        <w:t xml:space="preserve">货</w:t>
      </w:r>
      <w:r>
        <w:rPr>
          <w:rFonts w:hint="eastAsia" w:ascii="宋体" w:hAnsi="宋体" w:eastAsia="宋体" w:cs="MS Gothic"/>
          <w:color w:val="000000"/>
          <w:sz w:val="24"/>
          <w:szCs w:val="24"/>
          <w:highlight w:val="none"/>
          <w:lang w:val="en-US" w:eastAsia="zh-CN" w:bidi="ar-SA"/>
        </w:rPr>
        <w:t xml:space="preserve">物或者服</w:t>
      </w:r>
      <w:r>
        <w:rPr>
          <w:rFonts w:hint="eastAsia" w:ascii="宋体" w:hAnsi="宋体" w:eastAsia="宋体" w:cs="微软雅黑"/>
          <w:color w:val="000000"/>
          <w:sz w:val="24"/>
          <w:szCs w:val="24"/>
          <w:highlight w:val="none"/>
          <w:lang w:val="en-US" w:eastAsia="zh-CN" w:bidi="ar-SA"/>
        </w:rPr>
        <w:t xml:space="preserve">务</w:t>
      </w:r>
      <w:r>
        <w:rPr>
          <w:rFonts w:hint="eastAsia" w:ascii="宋体" w:hAnsi="宋体" w:eastAsia="宋体" w:cs="MS Gothic"/>
          <w:color w:val="000000"/>
          <w:sz w:val="24"/>
          <w:szCs w:val="24"/>
          <w:highlight w:val="none"/>
          <w:lang w:val="en-US" w:eastAsia="zh-CN" w:bidi="ar-SA"/>
        </w:rPr>
        <w:t xml:space="preserve">是否符合政府采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合同</w:t>
      </w:r>
      <w:r>
        <w:rPr>
          <w:rFonts w:hint="eastAsia" w:ascii="宋体" w:hAnsi="宋体" w:eastAsia="宋体" w:cs="微软雅黑"/>
          <w:color w:val="000000"/>
          <w:sz w:val="24"/>
          <w:szCs w:val="24"/>
          <w:highlight w:val="none"/>
          <w:lang w:val="en-US" w:eastAsia="zh-CN" w:bidi="ar-SA"/>
        </w:rPr>
        <w:t xml:space="preserve">约</w:t>
      </w:r>
      <w:r>
        <w:rPr>
          <w:rFonts w:hint="eastAsia" w:ascii="宋体" w:hAnsi="宋体" w:eastAsia="宋体" w:cs="MS Gothic"/>
          <w:color w:val="000000"/>
          <w:sz w:val="24"/>
          <w:szCs w:val="24"/>
          <w:highlight w:val="none"/>
          <w:lang w:val="en-US" w:eastAsia="zh-CN" w:bidi="ar-SA"/>
        </w:rPr>
        <w:t xml:space="preserve">定要求的活</w:t>
      </w:r>
      <w:r>
        <w:rPr>
          <w:rFonts w:hint="eastAsia" w:ascii="宋体" w:hAnsi="宋体" w:eastAsia="宋体" w:cs="微软雅黑"/>
          <w:color w:val="000000"/>
          <w:sz w:val="24"/>
          <w:szCs w:val="24"/>
          <w:highlight w:val="none"/>
          <w:lang w:val="en-US" w:eastAsia="zh-CN" w:bidi="ar-SA"/>
        </w:rPr>
        <w:t xml:space="preserve">动</w:t>
      </w:r>
      <w:r>
        <w:rPr>
          <w:rFonts w:hint="eastAsia" w:ascii="宋体" w:hAnsi="宋体" w:eastAsia="宋体" w:cs="MS Gothic"/>
          <w:color w:val="000000"/>
          <w:sz w:val="24"/>
          <w:szCs w:val="24"/>
          <w:highlight w:val="none"/>
          <w:lang w:val="en-US" w:eastAsia="zh-CN" w:bidi="ar-SA"/>
        </w:rPr>
        <w:t xml:space="preserve">，</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结</w:t>
      </w:r>
      <w:r>
        <w:rPr>
          <w:rFonts w:hint="eastAsia" w:ascii="宋体" w:hAnsi="宋体" w:eastAsia="宋体" w:cs="MS Gothic"/>
          <w:color w:val="000000"/>
          <w:sz w:val="24"/>
          <w:szCs w:val="24"/>
          <w:highlight w:val="none"/>
          <w:lang w:val="en-US" w:eastAsia="zh-CN" w:bidi="ar-SA"/>
        </w:rPr>
        <w:t xml:space="preserve">果是政府采</w:t>
      </w:r>
      <w:r>
        <w:rPr>
          <w:rFonts w:hint="eastAsia" w:ascii="宋体" w:hAnsi="宋体" w:eastAsia="宋体" w:cs="微软雅黑"/>
          <w:color w:val="000000"/>
          <w:sz w:val="24"/>
          <w:szCs w:val="24"/>
          <w:highlight w:val="none"/>
          <w:lang w:val="en-US" w:eastAsia="zh-CN" w:bidi="ar-SA"/>
        </w:rPr>
        <w:t xml:space="preserve">购项</w:t>
      </w:r>
      <w:r>
        <w:rPr>
          <w:rFonts w:hint="eastAsia" w:ascii="宋体" w:hAnsi="宋体" w:eastAsia="宋体" w:cs="MS Gothic"/>
          <w:color w:val="000000"/>
          <w:sz w:val="24"/>
          <w:szCs w:val="24"/>
          <w:highlight w:val="none"/>
          <w:lang w:val="en-US" w:eastAsia="zh-CN" w:bidi="ar-SA"/>
        </w:rPr>
        <w:t xml:space="preserve">目</w:t>
      </w:r>
      <w:r>
        <w:rPr>
          <w:rFonts w:hint="eastAsia" w:ascii="宋体" w:hAnsi="宋体" w:eastAsia="宋体" w:cs="微软雅黑"/>
          <w:color w:val="000000"/>
          <w:sz w:val="24"/>
          <w:szCs w:val="24"/>
          <w:highlight w:val="none"/>
          <w:lang w:val="en-US" w:eastAsia="zh-CN" w:bidi="ar-SA"/>
        </w:rPr>
        <w:t xml:space="preserve">资</w:t>
      </w:r>
      <w:r>
        <w:rPr>
          <w:rFonts w:hint="eastAsia" w:ascii="宋体" w:hAnsi="宋体" w:eastAsia="宋体" w:cs="MS Gothic"/>
          <w:color w:val="000000"/>
          <w:sz w:val="24"/>
          <w:szCs w:val="24"/>
          <w:highlight w:val="none"/>
          <w:lang w:val="en-US" w:eastAsia="zh-CN" w:bidi="ar-SA"/>
        </w:rPr>
        <w:t xml:space="preserve">金支付的重要依据。</w:t>
      </w:r>
      <w:r>
        <w:rPr>
          <w:rFonts w:ascii="宋体" w:hAnsi="宋体" w:eastAsia="宋体" w:cs="Times New Roman"/>
          <w:color w:val="000000"/>
          <w:sz w:val="24"/>
          <w:szCs w:val="24"/>
          <w:highlight w:val="none"/>
          <w:lang w:val="en-US" w:eastAsia="zh-CN" w:bidi="ar-SA"/>
        </w:rPr>
      </w:r>
      <w:r/>
    </w:p>
    <w:p>
      <w:pPr>
        <w:pStyle w:val="847"/>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三、</w:t>
      </w:r>
      <w:r>
        <w:rPr>
          <w:rFonts w:hint="eastAsia" w:ascii="宋体" w:hAnsi="宋体" w:eastAsia="宋体" w:cs="微软雅黑"/>
          <w:b/>
          <w:bCs/>
          <w:color w:val="000000"/>
          <w:sz w:val="24"/>
          <w:szCs w:val="24"/>
          <w:highlight w:val="none"/>
          <w:lang w:val="en-US" w:eastAsia="zh-CN" w:bidi="ar-SA"/>
        </w:rPr>
        <w:t xml:space="preserve">验</w:t>
      </w:r>
      <w:r>
        <w:rPr>
          <w:rFonts w:hint="eastAsia" w:ascii="宋体" w:hAnsi="宋体" w:eastAsia="宋体" w:cs="MS Gothic"/>
          <w:b/>
          <w:bCs/>
          <w:color w:val="000000"/>
          <w:sz w:val="24"/>
          <w:szCs w:val="24"/>
          <w:highlight w:val="none"/>
          <w:lang w:val="en-US" w:eastAsia="zh-CN" w:bidi="ar-SA"/>
        </w:rPr>
        <w:t xml:space="preserve">收依据</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MS Gothic"/>
          <w:color w:val="000000"/>
          <w:sz w:val="24"/>
          <w:szCs w:val="24"/>
          <w:highlight w:val="none"/>
          <w:lang w:val="en-US" w:eastAsia="zh-CN" w:bidi="ar-SA"/>
        </w:rPr>
      </w:pPr>
      <w:r>
        <w:rPr>
          <w:rFonts w:hint="eastAsia" w:ascii="宋体" w:hAnsi="宋体" w:eastAsia="宋体" w:cs="MS Gothic"/>
          <w:color w:val="000000"/>
          <w:sz w:val="24"/>
          <w:szCs w:val="24"/>
          <w:highlight w:val="none"/>
          <w:lang w:val="en-US" w:eastAsia="zh-CN" w:bidi="ar-SA"/>
        </w:rPr>
        <w:t xml:space="preserve">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人通</w:t>
      </w:r>
      <w:r>
        <w:rPr>
          <w:rFonts w:hint="eastAsia" w:ascii="宋体" w:hAnsi="宋体" w:eastAsia="宋体" w:cs="微软雅黑"/>
          <w:color w:val="000000"/>
          <w:sz w:val="24"/>
          <w:szCs w:val="24"/>
          <w:highlight w:val="none"/>
          <w:lang w:val="en-US" w:eastAsia="zh-CN" w:bidi="ar-SA"/>
        </w:rPr>
        <w:t xml:space="preserve">过</w:t>
      </w:r>
      <w:r>
        <w:rPr>
          <w:rFonts w:hint="eastAsia" w:ascii="宋体" w:hAnsi="宋体" w:eastAsia="宋体" w:cs="MS Gothic"/>
          <w:color w:val="000000"/>
          <w:sz w:val="24"/>
          <w:szCs w:val="24"/>
          <w:highlight w:val="none"/>
          <w:lang w:val="en-US" w:eastAsia="zh-CN" w:bidi="ar-SA"/>
        </w:rPr>
        <w:t xml:space="preserve">政府采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ascii="宋体" w:hAnsi="宋体" w:eastAsia="宋体" w:cs="MS Gothic"/>
          <w:color w:val="000000"/>
          <w:sz w:val="24"/>
          <w:szCs w:val="24"/>
          <w:highlight w:val="none"/>
          <w:lang w:val="en-US" w:eastAsia="zh-CN" w:bidi="ar-SA"/>
        </w:rPr>
      </w:r>
      <w:r/>
    </w:p>
    <w:p>
      <w:pPr>
        <w:pStyle w:val="847"/>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w:t>
      </w:r>
      <w:r>
        <w:rPr>
          <w:rFonts w:hint="eastAsia" w:ascii="宋体" w:hAnsi="宋体" w:eastAsia="宋体" w:cs="微软雅黑"/>
          <w:b/>
          <w:bCs/>
          <w:color w:val="000000"/>
          <w:sz w:val="24"/>
          <w:szCs w:val="24"/>
          <w:highlight w:val="none"/>
          <w:lang w:val="en-US" w:eastAsia="zh-CN" w:bidi="ar-SA"/>
        </w:rPr>
        <w:t xml:space="preserve">验</w:t>
      </w:r>
      <w:r>
        <w:rPr>
          <w:rFonts w:hint="eastAsia" w:ascii="宋体" w:hAnsi="宋体" w:eastAsia="宋体" w:cs="MS Gothic"/>
          <w:b/>
          <w:bCs/>
          <w:color w:val="000000"/>
          <w:sz w:val="24"/>
          <w:szCs w:val="24"/>
          <w:highlight w:val="none"/>
          <w:lang w:val="en-US" w:eastAsia="zh-CN" w:bidi="ar-SA"/>
        </w:rPr>
        <w:t xml:space="preserve">收</w:t>
      </w:r>
      <w:r>
        <w:rPr>
          <w:rFonts w:hint="eastAsia" w:ascii="宋体" w:hAnsi="宋体" w:eastAsia="宋体" w:cs="微软雅黑"/>
          <w:b/>
          <w:bCs/>
          <w:color w:val="000000"/>
          <w:sz w:val="24"/>
          <w:szCs w:val="24"/>
          <w:highlight w:val="none"/>
          <w:lang w:val="en-US" w:eastAsia="zh-CN" w:bidi="ar-SA"/>
        </w:rPr>
        <w:t xml:space="preserve">责</w:t>
      </w:r>
      <w:r>
        <w:rPr>
          <w:rFonts w:hint="eastAsia" w:ascii="宋体" w:hAnsi="宋体" w:eastAsia="宋体" w:cs="MS Gothic"/>
          <w:b/>
          <w:bCs/>
          <w:color w:val="000000"/>
          <w:sz w:val="24"/>
          <w:szCs w:val="24"/>
          <w:highlight w:val="none"/>
          <w:lang w:val="en-US" w:eastAsia="zh-CN" w:bidi="ar-SA"/>
        </w:rPr>
        <w:t xml:space="preserve">任主体</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人是政府采</w:t>
      </w:r>
      <w:r>
        <w:rPr>
          <w:rFonts w:hint="eastAsia" w:ascii="宋体" w:hAnsi="宋体" w:eastAsia="宋体" w:cs="微软雅黑"/>
          <w:color w:val="000000"/>
          <w:sz w:val="24"/>
          <w:szCs w:val="24"/>
          <w:highlight w:val="none"/>
          <w:lang w:val="en-US" w:eastAsia="zh-CN" w:bidi="ar-SA"/>
        </w:rPr>
        <w:t xml:space="preserve">购项</w:t>
      </w:r>
      <w:r>
        <w:rPr>
          <w:rFonts w:hint="eastAsia" w:ascii="宋体" w:hAnsi="宋体" w:eastAsia="宋体" w:cs="MS Gothic"/>
          <w:color w:val="000000"/>
          <w:sz w:val="24"/>
          <w:szCs w:val="24"/>
          <w:highlight w:val="none"/>
          <w:lang w:val="en-US" w:eastAsia="zh-CN" w:bidi="ar-SA"/>
        </w:rPr>
        <w:t xml:space="preserve">目履</w:t>
      </w:r>
      <w:r>
        <w:rPr>
          <w:rFonts w:hint="eastAsia" w:ascii="宋体" w:hAnsi="宋体" w:eastAsia="宋体" w:cs="微软雅黑"/>
          <w:color w:val="000000"/>
          <w:sz w:val="24"/>
          <w:szCs w:val="24"/>
          <w:highlight w:val="none"/>
          <w:lang w:val="en-US" w:eastAsia="zh-CN" w:bidi="ar-SA"/>
        </w:rPr>
        <w:t xml:space="preserve">约验</w:t>
      </w:r>
      <w:r>
        <w:rPr>
          <w:rFonts w:hint="eastAsia" w:ascii="宋体" w:hAnsi="宋体" w:eastAsia="宋体" w:cs="MS Gothic"/>
          <w:color w:val="000000"/>
          <w:sz w:val="24"/>
          <w:szCs w:val="24"/>
          <w:highlight w:val="none"/>
          <w:lang w:val="en-US" w:eastAsia="zh-CN" w:bidi="ar-SA"/>
        </w:rPr>
        <w:t xml:space="preserve">收工作的</w:t>
      </w:r>
      <w:r>
        <w:rPr>
          <w:rFonts w:hint="eastAsia" w:ascii="宋体" w:hAnsi="宋体" w:eastAsia="宋体" w:cs="微软雅黑"/>
          <w:color w:val="000000"/>
          <w:sz w:val="24"/>
          <w:szCs w:val="24"/>
          <w:highlight w:val="none"/>
          <w:lang w:val="en-US" w:eastAsia="zh-CN" w:bidi="ar-SA"/>
        </w:rPr>
        <w:t xml:space="preserve">责</w:t>
      </w:r>
      <w:r>
        <w:rPr>
          <w:rFonts w:hint="eastAsia" w:ascii="宋体" w:hAnsi="宋体" w:eastAsia="宋体" w:cs="MS Gothic"/>
          <w:color w:val="000000"/>
          <w:sz w:val="24"/>
          <w:szCs w:val="24"/>
          <w:highlight w:val="none"/>
          <w:lang w:val="en-US" w:eastAsia="zh-CN" w:bidi="ar-SA"/>
        </w:rPr>
        <w:t xml:space="preserve">任主体。采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当加</w:t>
      </w:r>
      <w:r>
        <w:rPr>
          <w:rFonts w:hint="eastAsia" w:ascii="宋体" w:hAnsi="宋体" w:eastAsia="宋体" w:cs="微软雅黑"/>
          <w:color w:val="000000"/>
          <w:sz w:val="24"/>
          <w:szCs w:val="24"/>
          <w:highlight w:val="none"/>
          <w:lang w:val="en-US" w:eastAsia="zh-CN" w:bidi="ar-SA"/>
        </w:rPr>
        <w:t xml:space="preserve">强</w:t>
      </w:r>
      <w:r>
        <w:rPr>
          <w:rFonts w:hint="eastAsia" w:ascii="宋体" w:hAnsi="宋体" w:eastAsia="宋体" w:cs="MS Gothic"/>
          <w:color w:val="000000"/>
          <w:sz w:val="24"/>
          <w:szCs w:val="24"/>
          <w:highlight w:val="none"/>
          <w:lang w:val="en-US" w:eastAsia="zh-CN" w:bidi="ar-SA"/>
        </w:rPr>
        <w:t xml:space="preserve">内控管理，明确</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收机制，按照合同</w:t>
      </w:r>
      <w:r>
        <w:rPr>
          <w:rFonts w:hint="eastAsia" w:ascii="宋体" w:hAnsi="宋体" w:eastAsia="宋体" w:cs="微软雅黑"/>
          <w:color w:val="000000"/>
          <w:sz w:val="24"/>
          <w:szCs w:val="24"/>
          <w:highlight w:val="none"/>
          <w:lang w:val="en-US" w:eastAsia="zh-CN" w:bidi="ar-SA"/>
        </w:rPr>
        <w:t xml:space="preserve">约</w:t>
      </w:r>
      <w:r>
        <w:rPr>
          <w:rFonts w:hint="eastAsia" w:ascii="宋体" w:hAnsi="宋体" w:eastAsia="宋体" w:cs="MS Gothic"/>
          <w:color w:val="000000"/>
          <w:sz w:val="24"/>
          <w:szCs w:val="24"/>
          <w:highlight w:val="none"/>
          <w:lang w:val="en-US" w:eastAsia="zh-CN" w:bidi="ar-SA"/>
        </w:rPr>
        <w:t xml:space="preserve">定及</w:t>
      </w:r>
      <w:r>
        <w:rPr>
          <w:rFonts w:hint="eastAsia" w:ascii="宋体" w:hAnsi="宋体" w:eastAsia="宋体" w:cs="微软雅黑"/>
          <w:color w:val="000000"/>
          <w:sz w:val="24"/>
          <w:szCs w:val="24"/>
          <w:highlight w:val="none"/>
          <w:lang w:val="en-US" w:eastAsia="zh-CN" w:bidi="ar-SA"/>
        </w:rPr>
        <w:t xml:space="preserve">时验</w:t>
      </w:r>
      <w:r>
        <w:rPr>
          <w:rFonts w:hint="eastAsia" w:ascii="宋体" w:hAnsi="宋体" w:eastAsia="宋体" w:cs="MS Gothic"/>
          <w:color w:val="000000"/>
          <w:sz w:val="24"/>
          <w:szCs w:val="24"/>
          <w:highlight w:val="none"/>
          <w:lang w:val="en-US" w:eastAsia="zh-CN" w:bidi="ar-SA"/>
        </w:rPr>
        <w:t xml:space="preserve">收，确定</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结论</w:t>
      </w:r>
      <w:r>
        <w:rPr>
          <w:rFonts w:hint="eastAsia" w:ascii="宋体" w:hAnsi="宋体" w:eastAsia="宋体" w:cs="MS Gothic"/>
          <w:color w:val="000000"/>
          <w:sz w:val="24"/>
          <w:szCs w:val="24"/>
          <w:highlight w:val="none"/>
          <w:lang w:val="en-US" w:eastAsia="zh-CN" w:bidi="ar-SA"/>
        </w:rPr>
        <w:t xml:space="preserve">，履行</w:t>
      </w:r>
      <w:r>
        <w:rPr>
          <w:rFonts w:hint="eastAsia" w:ascii="宋体" w:hAnsi="宋体" w:eastAsia="宋体" w:cs="微软雅黑"/>
          <w:color w:val="000000"/>
          <w:sz w:val="24"/>
          <w:szCs w:val="24"/>
          <w:highlight w:val="none"/>
          <w:lang w:val="en-US" w:eastAsia="zh-CN" w:bidi="ar-SA"/>
        </w:rPr>
        <w:t xml:space="preserve">资</w:t>
      </w:r>
      <w:r>
        <w:rPr>
          <w:rFonts w:hint="eastAsia" w:ascii="宋体" w:hAnsi="宋体" w:eastAsia="宋体" w:cs="MS Gothic"/>
          <w:color w:val="000000"/>
          <w:sz w:val="24"/>
          <w:szCs w:val="24"/>
          <w:highlight w:val="none"/>
          <w:lang w:val="en-US" w:eastAsia="zh-CN" w:bidi="ar-SA"/>
        </w:rPr>
        <w:t xml:space="preserve">金支付</w:t>
      </w:r>
      <w:r>
        <w:rPr>
          <w:rFonts w:hint="eastAsia" w:ascii="宋体" w:hAnsi="宋体" w:eastAsia="宋体" w:cs="微软雅黑"/>
          <w:color w:val="000000"/>
          <w:sz w:val="24"/>
          <w:szCs w:val="24"/>
          <w:highlight w:val="none"/>
          <w:lang w:val="en-US" w:eastAsia="zh-CN" w:bidi="ar-SA"/>
        </w:rPr>
        <w:t xml:space="preserve">义务</w:t>
      </w:r>
      <w:r>
        <w:rPr>
          <w:rFonts w:hint="eastAsia" w:ascii="宋体" w:hAnsi="宋体" w:eastAsia="宋体" w:cs="MS Gothic"/>
          <w:color w:val="000000"/>
          <w:sz w:val="24"/>
          <w:szCs w:val="24"/>
          <w:highlight w:val="none"/>
          <w:lang w:val="en-US" w:eastAsia="zh-CN" w:bidi="ar-SA"/>
        </w:rPr>
        <w:t xml:space="preserve">，遵循履</w:t>
      </w:r>
      <w:r>
        <w:rPr>
          <w:rFonts w:hint="eastAsia" w:ascii="宋体" w:hAnsi="宋体" w:eastAsia="宋体" w:cs="微软雅黑"/>
          <w:color w:val="000000"/>
          <w:sz w:val="24"/>
          <w:szCs w:val="24"/>
          <w:highlight w:val="none"/>
          <w:lang w:val="en-US" w:eastAsia="zh-CN" w:bidi="ar-SA"/>
        </w:rPr>
        <w:t xml:space="preserve">约验</w:t>
      </w:r>
      <w:r>
        <w:rPr>
          <w:rFonts w:hint="eastAsia" w:ascii="宋体" w:hAnsi="宋体" w:eastAsia="宋体" w:cs="MS Gothic"/>
          <w:color w:val="000000"/>
          <w:sz w:val="24"/>
          <w:szCs w:val="24"/>
          <w:highlight w:val="none"/>
          <w:lang w:val="en-US" w:eastAsia="zh-CN" w:bidi="ar-SA"/>
        </w:rPr>
        <w:t xml:space="preserve">收工作程序及相关要求。采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当及</w:t>
      </w:r>
      <w:r>
        <w:rPr>
          <w:rFonts w:hint="eastAsia" w:ascii="宋体" w:hAnsi="宋体" w:eastAsia="宋体" w:cs="微软雅黑"/>
          <w:color w:val="000000"/>
          <w:sz w:val="24"/>
          <w:szCs w:val="24"/>
          <w:highlight w:val="none"/>
          <w:lang w:val="en-US" w:eastAsia="zh-CN" w:bidi="ar-SA"/>
        </w:rPr>
        <w:t xml:space="preserve">时处</w:t>
      </w:r>
      <w:r>
        <w:rPr>
          <w:rFonts w:hint="eastAsia" w:ascii="宋体" w:hAnsi="宋体" w:eastAsia="宋体" w:cs="MS Gothic"/>
          <w:color w:val="000000"/>
          <w:sz w:val="24"/>
          <w:szCs w:val="24"/>
          <w:highlight w:val="none"/>
          <w:lang w:val="en-US" w:eastAsia="zh-CN" w:bidi="ar-SA"/>
        </w:rPr>
        <w:t xml:space="preserve">理履</w:t>
      </w:r>
      <w:r>
        <w:rPr>
          <w:rFonts w:hint="eastAsia" w:ascii="宋体" w:hAnsi="宋体" w:eastAsia="宋体" w:cs="微软雅黑"/>
          <w:color w:val="000000"/>
          <w:sz w:val="24"/>
          <w:szCs w:val="24"/>
          <w:highlight w:val="none"/>
          <w:lang w:val="en-US" w:eastAsia="zh-CN" w:bidi="ar-SA"/>
        </w:rPr>
        <w:t xml:space="preserve">约验</w:t>
      </w:r>
      <w:r>
        <w:rPr>
          <w:rFonts w:hint="eastAsia" w:ascii="宋体" w:hAnsi="宋体" w:eastAsia="宋体" w:cs="MS Gothic"/>
          <w:color w:val="000000"/>
          <w:sz w:val="24"/>
          <w:szCs w:val="24"/>
          <w:highlight w:val="none"/>
          <w:lang w:val="en-US" w:eastAsia="zh-CN" w:bidi="ar-SA"/>
        </w:rPr>
        <w:t xml:space="preserve">收中</w:t>
      </w:r>
      <w:r>
        <w:rPr>
          <w:rFonts w:hint="eastAsia" w:ascii="宋体" w:hAnsi="宋体" w:eastAsia="宋体" w:cs="微软雅黑"/>
          <w:color w:val="000000"/>
          <w:sz w:val="24"/>
          <w:szCs w:val="24"/>
          <w:highlight w:val="none"/>
          <w:lang w:val="en-US" w:eastAsia="zh-CN" w:bidi="ar-SA"/>
        </w:rPr>
        <w:t xml:space="preserve">发现</w:t>
      </w:r>
      <w:r>
        <w:rPr>
          <w:rFonts w:hint="eastAsia" w:ascii="宋体" w:hAnsi="宋体" w:eastAsia="宋体" w:cs="MS Gothic"/>
          <w:color w:val="000000"/>
          <w:sz w:val="24"/>
          <w:szCs w:val="24"/>
          <w:highlight w:val="none"/>
          <w:lang w:val="en-US" w:eastAsia="zh-CN" w:bidi="ar-SA"/>
        </w:rPr>
        <w:t xml:space="preserve">的</w:t>
      </w:r>
      <w:r>
        <w:rPr>
          <w:rFonts w:hint="eastAsia" w:ascii="宋体" w:hAnsi="宋体" w:eastAsia="宋体" w:cs="微软雅黑"/>
          <w:color w:val="000000"/>
          <w:sz w:val="24"/>
          <w:szCs w:val="24"/>
          <w:highlight w:val="none"/>
          <w:lang w:val="en-US" w:eastAsia="zh-CN" w:bidi="ar-SA"/>
        </w:rPr>
        <w:t xml:space="preserve">问题</w:t>
      </w:r>
      <w:r>
        <w:rPr>
          <w:rFonts w:hint="eastAsia" w:ascii="宋体" w:hAnsi="宋体" w:eastAsia="宋体" w:cs="MS Gothic"/>
          <w:color w:val="000000"/>
          <w:sz w:val="24"/>
          <w:szCs w:val="24"/>
          <w:highlight w:val="none"/>
          <w:lang w:val="en-US" w:eastAsia="zh-CN" w:bidi="ar-SA"/>
        </w:rPr>
        <w:t xml:space="preserve">，依法追究供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w:t>
      </w:r>
      <w:r>
        <w:rPr>
          <w:rFonts w:hint="eastAsia" w:ascii="宋体" w:hAnsi="宋体" w:eastAsia="宋体" w:cs="微软雅黑"/>
          <w:color w:val="000000"/>
          <w:sz w:val="24"/>
          <w:szCs w:val="24"/>
          <w:highlight w:val="none"/>
          <w:lang w:val="en-US" w:eastAsia="zh-CN" w:bidi="ar-SA"/>
        </w:rPr>
        <w:t xml:space="preserve">违约责</w:t>
      </w:r>
      <w:r>
        <w:rPr>
          <w:rFonts w:hint="eastAsia" w:ascii="宋体" w:hAnsi="宋体" w:eastAsia="宋体" w:cs="MS Gothic"/>
          <w:color w:val="000000"/>
          <w:sz w:val="24"/>
          <w:szCs w:val="24"/>
          <w:highlight w:val="none"/>
          <w:lang w:val="en-US" w:eastAsia="zh-CN" w:bidi="ar-SA"/>
        </w:rPr>
        <w:t xml:space="preserve">任，并将</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收和追</w:t>
      </w:r>
      <w:r>
        <w:rPr>
          <w:rFonts w:hint="eastAsia" w:ascii="宋体" w:hAnsi="宋体" w:eastAsia="宋体" w:cs="微软雅黑"/>
          <w:color w:val="000000"/>
          <w:sz w:val="24"/>
          <w:szCs w:val="24"/>
          <w:highlight w:val="none"/>
          <w:lang w:val="en-US" w:eastAsia="zh-CN" w:bidi="ar-SA"/>
        </w:rPr>
        <w:t xml:space="preserve">责</w:t>
      </w:r>
      <w:r>
        <w:rPr>
          <w:rFonts w:hint="eastAsia" w:ascii="宋体" w:hAnsi="宋体" w:eastAsia="宋体" w:cs="MS Gothic"/>
          <w:color w:val="000000"/>
          <w:sz w:val="24"/>
          <w:szCs w:val="24"/>
          <w:highlight w:val="none"/>
          <w:lang w:val="en-US" w:eastAsia="zh-CN" w:bidi="ar-SA"/>
        </w:rPr>
        <w:t xml:space="preserve">的相关情况及</w:t>
      </w:r>
      <w:r>
        <w:rPr>
          <w:rFonts w:hint="eastAsia" w:ascii="宋体" w:hAnsi="宋体" w:eastAsia="宋体" w:cs="微软雅黑"/>
          <w:color w:val="000000"/>
          <w:sz w:val="24"/>
          <w:szCs w:val="24"/>
          <w:highlight w:val="none"/>
          <w:lang w:val="en-US" w:eastAsia="zh-CN" w:bidi="ar-SA"/>
        </w:rPr>
        <w:t xml:space="preserve">时</w:t>
      </w:r>
      <w:r>
        <w:rPr>
          <w:rFonts w:hint="eastAsia" w:ascii="宋体" w:hAnsi="宋体" w:eastAsia="宋体" w:cs="MS Gothic"/>
          <w:color w:val="000000"/>
          <w:sz w:val="24"/>
          <w:szCs w:val="24"/>
          <w:highlight w:val="none"/>
          <w:lang w:val="en-US" w:eastAsia="zh-CN" w:bidi="ar-SA"/>
        </w:rPr>
        <w:t xml:space="preserve">向本</w:t>
      </w:r>
      <w:r>
        <w:rPr>
          <w:rFonts w:hint="eastAsia" w:ascii="宋体" w:hAnsi="宋体" w:eastAsia="宋体" w:cs="微软雅黑"/>
          <w:color w:val="000000"/>
          <w:sz w:val="24"/>
          <w:szCs w:val="24"/>
          <w:highlight w:val="none"/>
          <w:lang w:val="en-US" w:eastAsia="zh-CN" w:bidi="ar-SA"/>
        </w:rPr>
        <w:t xml:space="preserve">级财</w:t>
      </w:r>
      <w:r>
        <w:rPr>
          <w:rFonts w:hint="eastAsia" w:ascii="宋体" w:hAnsi="宋体" w:eastAsia="宋体" w:cs="MS Gothic"/>
          <w:color w:val="000000"/>
          <w:sz w:val="24"/>
          <w:szCs w:val="24"/>
          <w:highlight w:val="none"/>
          <w:lang w:val="en-US" w:eastAsia="zh-CN" w:bidi="ar-SA"/>
        </w:rPr>
        <w:t xml:space="preserve">政部</w:t>
      </w:r>
      <w:r>
        <w:rPr>
          <w:rFonts w:hint="eastAsia" w:ascii="宋体" w:hAnsi="宋体" w:eastAsia="宋体" w:cs="微软雅黑"/>
          <w:color w:val="000000"/>
          <w:sz w:val="24"/>
          <w:szCs w:val="24"/>
          <w:highlight w:val="none"/>
          <w:lang w:val="en-US" w:eastAsia="zh-CN" w:bidi="ar-SA"/>
        </w:rPr>
        <w:t xml:space="preserve">门</w:t>
      </w:r>
      <w:r>
        <w:rPr>
          <w:rFonts w:hint="eastAsia" w:ascii="宋体" w:hAnsi="宋体" w:eastAsia="宋体" w:cs="MS Gothic"/>
          <w:color w:val="000000"/>
          <w:sz w:val="24"/>
          <w:szCs w:val="24"/>
          <w:highlight w:val="none"/>
          <w:lang w:val="en-US" w:eastAsia="zh-CN" w:bidi="ar-SA"/>
        </w:rPr>
        <w:t xml:space="preserve">反映。</w:t>
      </w:r>
      <w:r>
        <w:rPr>
          <w:rFonts w:ascii="宋体" w:hAnsi="宋体" w:eastAsia="宋体" w:cs="Times New Roman"/>
          <w:color w:val="000000"/>
          <w:sz w:val="24"/>
          <w:szCs w:val="24"/>
          <w:highlight w:val="none"/>
          <w:lang w:val="en-US" w:eastAsia="zh-CN" w:bidi="ar-SA"/>
        </w:rPr>
      </w:r>
      <w:r/>
    </w:p>
    <w:p>
      <w:pPr>
        <w:pStyle w:val="847"/>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五、</w:t>
      </w:r>
      <w:r>
        <w:rPr>
          <w:rFonts w:hint="eastAsia" w:ascii="宋体" w:hAnsi="宋体" w:eastAsia="宋体" w:cs="微软雅黑"/>
          <w:b/>
          <w:bCs/>
          <w:color w:val="000000"/>
          <w:sz w:val="24"/>
          <w:szCs w:val="24"/>
          <w:highlight w:val="none"/>
          <w:lang w:val="en-US" w:eastAsia="zh-CN" w:bidi="ar-SA"/>
        </w:rPr>
        <w:t xml:space="preserve">验</w:t>
      </w:r>
      <w:r>
        <w:rPr>
          <w:rFonts w:hint="eastAsia" w:ascii="宋体" w:hAnsi="宋体" w:eastAsia="宋体" w:cs="MS Gothic"/>
          <w:b/>
          <w:bCs/>
          <w:color w:val="000000"/>
          <w:sz w:val="24"/>
          <w:szCs w:val="24"/>
          <w:highlight w:val="none"/>
          <w:lang w:val="en-US" w:eastAsia="zh-CN" w:bidi="ar-SA"/>
        </w:rPr>
        <w:t xml:space="preserve">收方式（形式）</w:t>
      </w:r>
      <w:r>
        <w:rPr>
          <w:rFonts w:ascii="宋体" w:hAnsi="宋体" w:eastAsia="宋体" w:cs="Times New Roman"/>
          <w:b/>
          <w:bCs/>
          <w:color w:val="000000"/>
          <w:sz w:val="24"/>
          <w:szCs w:val="24"/>
          <w:highlight w:val="none"/>
          <w:lang w:val="en-US" w:eastAsia="zh-CN" w:bidi="ar-SA"/>
        </w:rPr>
      </w:r>
      <w:r/>
    </w:p>
    <w:p>
      <w:pPr>
        <w:pStyle w:val="847"/>
        <w:ind w:firstLine="482"/>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5.1日常考核、分段验收</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MS Gothic"/>
          <w:color w:val="000000"/>
          <w:sz w:val="24"/>
          <w:szCs w:val="24"/>
          <w:highlight w:val="none"/>
          <w:lang w:val="en-US" w:eastAsia="zh-CN" w:bidi="ar-SA"/>
        </w:rPr>
      </w:pPr>
      <w:r>
        <w:rPr>
          <w:rFonts w:hint="eastAsia" w:ascii="宋体" w:hAnsi="宋体" w:eastAsia="宋体" w:cs="MS Gothic"/>
          <w:color w:val="000000"/>
          <w:sz w:val="24"/>
          <w:szCs w:val="24"/>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ascii="宋体" w:hAnsi="宋体" w:eastAsia="宋体" w:cs="MS Gothic"/>
          <w:color w:val="000000"/>
          <w:sz w:val="24"/>
          <w:szCs w:val="24"/>
          <w:highlight w:val="none"/>
          <w:lang w:val="en-US" w:eastAsia="zh-CN" w:bidi="ar-SA"/>
        </w:rPr>
      </w:r>
      <w:r/>
    </w:p>
    <w:p>
      <w:pPr>
        <w:pStyle w:val="847"/>
        <w:ind w:firstLine="482"/>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5.2最终验收</w:t>
      </w:r>
      <w:r>
        <w:rPr>
          <w:rFonts w:ascii="宋体" w:hAnsi="宋体" w:eastAsia="宋体" w:cs="Times New Roman"/>
          <w:color w:val="000000"/>
          <w:sz w:val="24"/>
          <w:szCs w:val="24"/>
          <w:highlight w:val="none"/>
          <w:lang w:val="en-US" w:eastAsia="zh-CN" w:bidi="ar-SA"/>
        </w:rPr>
      </w:r>
      <w:r/>
    </w:p>
    <w:p>
      <w:pPr>
        <w:pStyle w:val="847"/>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六、验收内容：</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MS Gothic"/>
          <w:color w:val="000000"/>
          <w:sz w:val="24"/>
          <w:szCs w:val="24"/>
          <w:highlight w:val="none"/>
          <w:lang w:val="en-US" w:eastAsia="zh-CN" w:bidi="ar-SA"/>
        </w:rPr>
      </w:pPr>
      <w:r>
        <w:rPr>
          <w:rFonts w:hint="eastAsia" w:ascii="宋体" w:hAnsi="宋体" w:eastAsia="宋体" w:cs="MS Gothic"/>
          <w:color w:val="000000"/>
          <w:sz w:val="24"/>
          <w:szCs w:val="24"/>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ascii="宋体" w:hAnsi="宋体" w:eastAsia="宋体" w:cs="MS Gothic"/>
          <w:color w:val="000000"/>
          <w:sz w:val="24"/>
          <w:szCs w:val="24"/>
          <w:highlight w:val="none"/>
          <w:lang w:val="en-US" w:eastAsia="zh-CN" w:bidi="ar-SA"/>
        </w:rPr>
      </w:r>
      <w:r/>
    </w:p>
    <w:p>
      <w:pPr>
        <w:pStyle w:val="847"/>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七、验收程序：</w:t>
      </w:r>
      <w:r>
        <w:rPr>
          <w:rFonts w:ascii="宋体" w:hAnsi="宋体" w:eastAsia="宋体" w:cs="Times New Roman"/>
          <w:b/>
          <w:bCs/>
          <w:color w:val="000000"/>
          <w:sz w:val="24"/>
          <w:szCs w:val="24"/>
          <w:highlight w:val="none"/>
          <w:lang w:val="en-US" w:eastAsia="zh-CN" w:bidi="ar-SA"/>
        </w:rPr>
      </w:r>
      <w:r/>
    </w:p>
    <w:p>
      <w:pPr>
        <w:pStyle w:val="847"/>
        <w:ind w:firstLine="482"/>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7.1</w:t>
      </w:r>
      <w:r>
        <w:rPr>
          <w:rFonts w:hint="eastAsia" w:ascii="宋体" w:hAnsi="宋体" w:eastAsia="宋体" w:cs="微软雅黑"/>
          <w:b/>
          <w:bCs/>
          <w:color w:val="000000"/>
          <w:sz w:val="24"/>
          <w:szCs w:val="24"/>
          <w:highlight w:val="none"/>
          <w:lang w:val="en-US" w:eastAsia="zh-CN" w:bidi="ar-SA"/>
        </w:rPr>
        <w:t xml:space="preserve">验</w:t>
      </w:r>
      <w:r>
        <w:rPr>
          <w:rFonts w:hint="eastAsia" w:ascii="宋体" w:hAnsi="宋体" w:eastAsia="宋体" w:cs="MS Gothic"/>
          <w:b/>
          <w:bCs/>
          <w:color w:val="000000"/>
          <w:sz w:val="24"/>
          <w:szCs w:val="24"/>
          <w:highlight w:val="none"/>
          <w:lang w:val="en-US" w:eastAsia="zh-CN" w:bidi="ar-SA"/>
        </w:rPr>
        <w:t xml:space="preserve">收准</w:t>
      </w:r>
      <w:r>
        <w:rPr>
          <w:rFonts w:hint="eastAsia" w:ascii="宋体" w:hAnsi="宋体" w:eastAsia="宋体" w:cs="微软雅黑"/>
          <w:b/>
          <w:bCs/>
          <w:color w:val="000000"/>
          <w:sz w:val="24"/>
          <w:szCs w:val="24"/>
          <w:highlight w:val="none"/>
          <w:lang w:val="en-US" w:eastAsia="zh-CN" w:bidi="ar-SA"/>
        </w:rPr>
        <w:t xml:space="preserve">备</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MS Gothic"/>
          <w:b/>
          <w:bCs/>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7.1.1</w:t>
      </w:r>
      <w:r>
        <w:rPr>
          <w:rFonts w:hint="eastAsia" w:ascii="宋体" w:hAnsi="宋体" w:eastAsia="宋体" w:cs="MS Gothic"/>
          <w:color w:val="000000"/>
          <w:sz w:val="24"/>
          <w:szCs w:val="24"/>
          <w:highlight w:val="none"/>
          <w:lang w:val="en-US" w:eastAsia="zh-CN" w:bidi="ar-SA"/>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MS Gothic"/>
          <w:b/>
          <w:bCs/>
          <w:color w:val="000000"/>
          <w:sz w:val="24"/>
          <w:szCs w:val="24"/>
          <w:highlight w:val="none"/>
          <w:lang w:val="en-US" w:eastAsia="zh-CN" w:bidi="ar-SA"/>
        </w:rPr>
        <w:t xml:space="preserve">供应商在收到催告后五个工作日内拒不配合的，采购人应依照合同约定追究其责任。</w:t>
      </w:r>
      <w:r>
        <w:rPr>
          <w:rFonts w:ascii="宋体" w:hAnsi="宋体" w:eastAsia="宋体" w:cs="MS Gothic"/>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MS Gothic"/>
          <w:color w:val="000000"/>
          <w:sz w:val="24"/>
          <w:szCs w:val="24"/>
          <w:highlight w:val="none"/>
          <w:lang w:val="en-US" w:eastAsia="zh-CN" w:bidi="ar-SA"/>
        </w:rPr>
        <w:t xml:space="preserve">。</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7.1.3采购人应及时全面准备验收，自收到验收</w:t>
      </w:r>
      <w:r>
        <w:rPr>
          <w:rFonts w:hint="eastAsia" w:ascii="宋体" w:hAnsi="宋体" w:eastAsia="宋体" w:cs="Times New Roman"/>
          <w:b/>
          <w:bCs/>
          <w:color w:val="000000"/>
          <w:sz w:val="24"/>
          <w:szCs w:val="24"/>
          <w:highlight w:val="none"/>
          <w:lang w:val="en-US" w:eastAsia="zh-CN" w:bidi="ar-SA"/>
        </w:rPr>
        <w:t xml:space="preserve">申请之日起五个工作日内</w:t>
      </w:r>
      <w:r>
        <w:rPr>
          <w:rFonts w:hint="eastAsia" w:ascii="宋体" w:hAnsi="宋体" w:eastAsia="宋体" w:cs="Times New Roman"/>
          <w:color w:val="000000"/>
          <w:sz w:val="24"/>
          <w:szCs w:val="24"/>
          <w:highlight w:val="none"/>
          <w:lang w:val="en-US" w:eastAsia="zh-CN" w:bidi="ar-SA"/>
        </w:rPr>
        <w:t xml:space="preserve">做好通水、通电、准备验收工具等必要的验收准备工作、启动项目验收、通知供应商。</w:t>
      </w:r>
      <w:r>
        <w:rPr>
          <w:rFonts w:ascii="宋体" w:hAnsi="宋体" w:eastAsia="宋体" w:cs="Times New Roman"/>
          <w:b/>
          <w:bCs/>
          <w:color w:val="000000"/>
          <w:sz w:val="24"/>
          <w:szCs w:val="24"/>
          <w:highlight w:val="none"/>
          <w:lang w:val="en-US" w:eastAsia="zh-CN" w:bidi="ar-SA"/>
        </w:rPr>
      </w:r>
      <w:r/>
    </w:p>
    <w:p>
      <w:pPr>
        <w:pStyle w:val="847"/>
        <w:ind w:firstLine="482"/>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7.2</w:t>
      </w:r>
      <w:r>
        <w:rPr>
          <w:rFonts w:hint="eastAsia" w:ascii="宋体" w:hAnsi="宋体" w:eastAsia="宋体" w:cs="微软雅黑"/>
          <w:b/>
          <w:bCs/>
          <w:color w:val="000000"/>
          <w:sz w:val="24"/>
          <w:szCs w:val="24"/>
          <w:highlight w:val="none"/>
          <w:lang w:val="en-US" w:eastAsia="zh-CN" w:bidi="ar-SA"/>
        </w:rPr>
        <w:t xml:space="preserve">验</w:t>
      </w:r>
      <w:r>
        <w:rPr>
          <w:rFonts w:hint="eastAsia" w:ascii="宋体" w:hAnsi="宋体" w:eastAsia="宋体" w:cs="MS Gothic"/>
          <w:b/>
          <w:bCs/>
          <w:color w:val="000000"/>
          <w:sz w:val="24"/>
          <w:szCs w:val="24"/>
          <w:highlight w:val="none"/>
          <w:lang w:val="en-US" w:eastAsia="zh-CN" w:bidi="ar-SA"/>
        </w:rPr>
        <w:t xml:space="preserve">收小</w:t>
      </w:r>
      <w:r>
        <w:rPr>
          <w:rFonts w:hint="eastAsia" w:ascii="宋体" w:hAnsi="宋体" w:eastAsia="宋体" w:cs="微软雅黑"/>
          <w:b/>
          <w:bCs/>
          <w:color w:val="000000"/>
          <w:sz w:val="24"/>
          <w:szCs w:val="24"/>
          <w:highlight w:val="none"/>
          <w:lang w:val="en-US" w:eastAsia="zh-CN" w:bidi="ar-SA"/>
        </w:rPr>
        <w:t xml:space="preserve">组</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微软雅黑"/>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7.2.1采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当成立</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组，负责采购项目履约验收具体工作，验收小组一般由采购人指定的本单位</w:t>
      </w:r>
      <w:r>
        <w:rPr>
          <w:rFonts w:ascii="宋体" w:hAnsi="宋体" w:eastAsia="宋体" w:cs="微软雅黑"/>
          <w:color w:val="000000"/>
          <w:sz w:val="24"/>
          <w:szCs w:val="24"/>
          <w:highlight w:val="none"/>
          <w:lang w:val="en-US" w:eastAsia="zh-CN" w:bidi="ar-SA"/>
        </w:rPr>
        <w:t xml:space="preserve">3</w:t>
      </w:r>
      <w:r>
        <w:rPr>
          <w:rFonts w:hint="eastAsia" w:ascii="宋体" w:hAnsi="宋体" w:eastAsia="宋体" w:cs="微软雅黑"/>
          <w:color w:val="000000"/>
          <w:sz w:val="24"/>
          <w:szCs w:val="24"/>
          <w:highlight w:val="none"/>
          <w:lang w:val="en-US" w:eastAsia="zh-CN" w:bidi="ar-SA"/>
        </w:rPr>
        <w:t xml:space="preserve">名（含）以上单数工作人员组成，并确定一名负责人。参与本项目评审的采购人代表不能作为负责人，分期（分段）验收的负责人原则上应当保持一致，负责人不得无故更换。</w:t>
      </w:r>
      <w:r>
        <w:rPr>
          <w:rFonts w:ascii="宋体" w:hAnsi="宋体" w:eastAsia="宋体" w:cs="微软雅黑"/>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微软雅黑"/>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7.2.2</w:t>
      </w:r>
      <w:r>
        <w:rPr>
          <w:rFonts w:hint="eastAsia" w:ascii="宋体" w:hAnsi="宋体" w:eastAsia="宋体" w:cs="微软雅黑"/>
          <w:color w:val="000000"/>
          <w:sz w:val="24"/>
          <w:szCs w:val="24"/>
          <w:highlight w:val="none"/>
          <w:lang w:val="en-US" w:eastAsia="zh-CN" w:bidi="ar-SA"/>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ascii="宋体" w:hAnsi="宋体" w:eastAsia="宋体" w:cs="微软雅黑"/>
          <w:color w:val="000000"/>
          <w:sz w:val="24"/>
          <w:szCs w:val="24"/>
          <w:highlight w:val="none"/>
          <w:lang w:val="en-US" w:eastAsia="zh-CN" w:bidi="ar-SA"/>
        </w:rPr>
      </w:r>
      <w:r/>
    </w:p>
    <w:p>
      <w:pPr>
        <w:pStyle w:val="847"/>
        <w:ind w:firstLine="482"/>
        <w:jc w:val="both"/>
        <w:spacing w:line="480" w:lineRule="exact"/>
        <w:widowControl w:val="off"/>
        <w:rPr>
          <w:rFonts w:ascii="宋体" w:hAnsi="宋体" w:eastAsia="宋体" w:cs="微软雅黑"/>
          <w:b/>
          <w:bCs/>
          <w:color w:val="000000"/>
          <w:sz w:val="24"/>
          <w:szCs w:val="24"/>
          <w:highlight w:val="none"/>
          <w:lang w:val="en-US" w:eastAsia="zh-CN" w:bidi="ar-SA"/>
        </w:rPr>
      </w:pPr>
      <w:r>
        <w:rPr>
          <w:rFonts w:hint="eastAsia" w:ascii="宋体" w:hAnsi="宋体" w:eastAsia="宋体" w:cs="微软雅黑"/>
          <w:b/>
          <w:bCs/>
          <w:color w:val="000000"/>
          <w:sz w:val="24"/>
          <w:szCs w:val="24"/>
          <w:highlight w:val="none"/>
          <w:lang w:val="en-US" w:eastAsia="zh-CN" w:bidi="ar-SA"/>
        </w:rPr>
        <w:t xml:space="preserve">7.3参与验收人员</w:t>
      </w:r>
      <w:r>
        <w:rPr>
          <w:rFonts w:ascii="宋体" w:hAnsi="宋体" w:eastAsia="宋体" w:cs="微软雅黑"/>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微软雅黑"/>
          <w:color w:val="000000"/>
          <w:sz w:val="24"/>
          <w:szCs w:val="24"/>
          <w:highlight w:val="none"/>
          <w:lang w:val="en-US" w:eastAsia="zh-CN" w:bidi="ar-SA"/>
        </w:rPr>
      </w:pPr>
      <w:r>
        <w:rPr>
          <w:rFonts w:hint="eastAsia" w:ascii="宋体" w:hAnsi="宋体" w:eastAsia="宋体" w:cs="微软雅黑"/>
          <w:color w:val="000000"/>
          <w:sz w:val="24"/>
          <w:szCs w:val="24"/>
          <w:highlight w:val="none"/>
          <w:lang w:val="en-US" w:eastAsia="zh-CN" w:bidi="ar-SA"/>
        </w:rPr>
        <w:t xml:space="preserve">7.3.1技术复杂或专业性强的政府采购项目，可以邀请有资质的第三方专业机构参加验收并出具专业意见。</w:t>
      </w:r>
      <w:r>
        <w:rPr>
          <w:rFonts w:ascii="宋体" w:hAnsi="宋体" w:eastAsia="宋体" w:cs="微软雅黑"/>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微软雅黑"/>
          <w:color w:val="000000"/>
          <w:sz w:val="24"/>
          <w:szCs w:val="24"/>
          <w:highlight w:val="none"/>
          <w:lang w:val="en-US" w:eastAsia="zh-CN" w:bidi="ar-SA"/>
        </w:rPr>
      </w:pPr>
      <w:r>
        <w:rPr>
          <w:rFonts w:hint="eastAsia" w:ascii="宋体" w:hAnsi="宋体" w:eastAsia="宋体" w:cs="微软雅黑"/>
          <w:color w:val="000000"/>
          <w:sz w:val="24"/>
          <w:szCs w:val="24"/>
          <w:highlight w:val="none"/>
          <w:lang w:val="en-US" w:eastAsia="zh-CN" w:bidi="ar-SA"/>
        </w:rPr>
        <w:t xml:space="preserve">7.3.2对于采购人和使用人分离的采购项目，采购人或其委托的采购代理机构应当邀请实际使用人参与验收</w:t>
      </w:r>
      <w:r>
        <w:rPr>
          <w:rFonts w:ascii="宋体" w:hAnsi="宋体" w:eastAsia="宋体" w:cs="微软雅黑"/>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微软雅黑"/>
          <w:color w:val="000000"/>
          <w:sz w:val="24"/>
          <w:szCs w:val="24"/>
          <w:highlight w:val="none"/>
          <w:lang w:val="en-US" w:eastAsia="zh-CN" w:bidi="ar-SA"/>
        </w:rPr>
      </w:pPr>
      <w:r>
        <w:rPr>
          <w:rFonts w:hint="eastAsia" w:ascii="宋体" w:hAnsi="宋体" w:eastAsia="宋体" w:cs="微软雅黑"/>
          <w:color w:val="000000"/>
          <w:sz w:val="24"/>
          <w:szCs w:val="24"/>
          <w:highlight w:val="none"/>
          <w:lang w:val="en-US" w:eastAsia="zh-CN" w:bidi="ar-SA"/>
        </w:rPr>
        <w:t xml:space="preserve">7.3.3政府向社会公众提供的公共服务项目，验收时应当邀请服务对象进行公共服务项目满意度评价，评价结果作为履约验收的参考依据。</w:t>
      </w:r>
      <w:r>
        <w:rPr>
          <w:rFonts w:ascii="宋体" w:hAnsi="宋体" w:eastAsia="宋体" w:cs="微软雅黑"/>
          <w:color w:val="000000"/>
          <w:sz w:val="24"/>
          <w:szCs w:val="24"/>
          <w:highlight w:val="none"/>
          <w:lang w:val="en-US" w:eastAsia="zh-CN" w:bidi="ar-SA"/>
        </w:rPr>
      </w:r>
      <w:r/>
    </w:p>
    <w:p>
      <w:pPr>
        <w:pStyle w:val="847"/>
        <w:ind w:firstLine="482"/>
        <w:jc w:val="both"/>
        <w:spacing w:line="480" w:lineRule="exact"/>
        <w:widowControl w:val="off"/>
        <w:rPr>
          <w:rFonts w:ascii="宋体" w:hAnsi="宋体" w:eastAsia="宋体" w:cs="微软雅黑"/>
          <w:b/>
          <w:bCs/>
          <w:color w:val="000000"/>
          <w:sz w:val="24"/>
          <w:szCs w:val="24"/>
          <w:highlight w:val="none"/>
          <w:lang w:val="en-US" w:eastAsia="zh-CN" w:bidi="ar-SA"/>
        </w:rPr>
      </w:pPr>
      <w:r>
        <w:rPr>
          <w:rFonts w:hint="eastAsia" w:ascii="宋体" w:hAnsi="宋体" w:eastAsia="宋体" w:cs="微软雅黑"/>
          <w:b/>
          <w:bCs/>
          <w:color w:val="000000"/>
          <w:sz w:val="24"/>
          <w:szCs w:val="24"/>
          <w:highlight w:val="none"/>
          <w:lang w:val="en-US" w:eastAsia="zh-CN" w:bidi="ar-SA"/>
        </w:rPr>
        <w:t xml:space="preserve">7.4验收原则</w:t>
      </w:r>
      <w:r>
        <w:rPr>
          <w:rFonts w:ascii="宋体" w:hAnsi="宋体" w:eastAsia="宋体" w:cs="微软雅黑"/>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微软雅黑"/>
          <w:color w:val="000000"/>
          <w:sz w:val="24"/>
          <w:szCs w:val="24"/>
          <w:highlight w:val="none"/>
          <w:lang w:val="en-US" w:eastAsia="zh-CN" w:bidi="ar-SA"/>
        </w:rPr>
      </w:pPr>
      <w:r>
        <w:rPr>
          <w:rFonts w:hint="eastAsia" w:ascii="宋体" w:hAnsi="宋体" w:eastAsia="宋体" w:cs="微软雅黑"/>
          <w:color w:val="000000"/>
          <w:sz w:val="24"/>
          <w:szCs w:val="24"/>
          <w:highlight w:val="none"/>
          <w:lang w:val="en-US" w:eastAsia="zh-CN" w:bidi="ar-SA"/>
        </w:rPr>
        <w:t xml:space="preserve">政府采购履约验收应当遵循全面完整、客观真实、诚实信用的原则，坚持公开透明、应验必验、验收必严、违约必究。</w:t>
      </w:r>
      <w:r>
        <w:rPr>
          <w:rFonts w:ascii="宋体" w:hAnsi="宋体" w:eastAsia="宋体" w:cs="微软雅黑"/>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7.4.2项目验收范围应当完整，与采购合同一致，不得省略、遗漏和缺失，也不得擅自扩大范围。</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7.4.3项目验收方式应当符合项目特点，不能明确客观标准、涉及主观判断的，可以通过在采购人、使用人中开展问卷调查等方式予以客观、量化。</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7.4.5项目验收意见应当客观真实。验收小组成员意见不一致时，按照少数服从多数的原则作出验收意见。</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7.4.6验收方法主要包括全部查验核对和抽查核对。</w:t>
      </w:r>
      <w:r>
        <w:rPr>
          <w:rFonts w:ascii="宋体" w:hAnsi="宋体" w:eastAsia="宋体" w:cs="Times New Roman"/>
          <w:color w:val="000000"/>
          <w:sz w:val="24"/>
          <w:szCs w:val="24"/>
          <w:highlight w:val="none"/>
          <w:lang w:val="en-US" w:eastAsia="zh-CN" w:bidi="ar-SA"/>
        </w:rPr>
      </w:r>
      <w:r/>
    </w:p>
    <w:p>
      <w:pPr>
        <w:pStyle w:val="847"/>
        <w:ind w:firstLine="482"/>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7.5</w:t>
      </w:r>
      <w:r>
        <w:rPr>
          <w:rFonts w:hint="eastAsia" w:ascii="宋体" w:hAnsi="宋体" w:eastAsia="宋体" w:cs="微软雅黑"/>
          <w:b/>
          <w:bCs/>
          <w:color w:val="000000"/>
          <w:sz w:val="24"/>
          <w:szCs w:val="24"/>
          <w:highlight w:val="none"/>
          <w:lang w:val="en-US" w:eastAsia="zh-CN" w:bidi="ar-SA"/>
        </w:rPr>
        <w:t xml:space="preserve">验</w:t>
      </w:r>
      <w:r>
        <w:rPr>
          <w:rFonts w:hint="eastAsia" w:ascii="宋体" w:hAnsi="宋体" w:eastAsia="宋体" w:cs="MS Gothic"/>
          <w:b/>
          <w:bCs/>
          <w:color w:val="000000"/>
          <w:sz w:val="24"/>
          <w:szCs w:val="24"/>
          <w:highlight w:val="none"/>
          <w:lang w:val="en-US" w:eastAsia="zh-CN" w:bidi="ar-SA"/>
        </w:rPr>
        <w:t xml:space="preserve">收</w:t>
      </w:r>
      <w:r>
        <w:rPr>
          <w:rFonts w:hint="eastAsia" w:ascii="宋体" w:hAnsi="宋体" w:eastAsia="宋体" w:cs="微软雅黑"/>
          <w:b/>
          <w:bCs/>
          <w:color w:val="000000"/>
          <w:sz w:val="24"/>
          <w:szCs w:val="24"/>
          <w:highlight w:val="none"/>
          <w:lang w:val="en-US" w:eastAsia="zh-CN" w:bidi="ar-SA"/>
        </w:rPr>
        <w:t xml:space="preserve">记录</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7.5.1</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组应</w:t>
      </w:r>
      <w:r>
        <w:rPr>
          <w:rFonts w:hint="eastAsia" w:ascii="宋体" w:hAnsi="宋体" w:eastAsia="宋体" w:cs="MS Gothic"/>
          <w:color w:val="000000"/>
          <w:sz w:val="24"/>
          <w:szCs w:val="24"/>
          <w:highlight w:val="none"/>
          <w:lang w:val="en-US" w:eastAsia="zh-CN" w:bidi="ar-SA"/>
        </w:rPr>
        <w:t xml:space="preserve">当要求参与</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收的供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w:t>
      </w:r>
      <w:r>
        <w:rPr>
          <w:rFonts w:hint="eastAsia" w:ascii="宋体" w:hAnsi="宋体" w:eastAsia="宋体" w:cs="微软雅黑"/>
          <w:color w:val="000000"/>
          <w:sz w:val="24"/>
          <w:szCs w:val="24"/>
          <w:highlight w:val="none"/>
          <w:lang w:val="en-US" w:eastAsia="zh-CN" w:bidi="ar-SA"/>
        </w:rPr>
        <w:t xml:space="preserve">专业</w:t>
      </w:r>
      <w:r>
        <w:rPr>
          <w:rFonts w:hint="eastAsia" w:ascii="宋体" w:hAnsi="宋体" w:eastAsia="宋体" w:cs="MS Gothic"/>
          <w:color w:val="000000"/>
          <w:sz w:val="24"/>
          <w:szCs w:val="24"/>
          <w:highlight w:val="none"/>
          <w:lang w:val="en-US" w:eastAsia="zh-CN" w:bidi="ar-SA"/>
        </w:rPr>
        <w:t xml:space="preserve">机构、</w:t>
      </w:r>
      <w:r>
        <w:rPr>
          <w:rFonts w:hint="eastAsia" w:ascii="宋体" w:hAnsi="宋体" w:eastAsia="宋体" w:cs="微软雅黑"/>
          <w:color w:val="000000"/>
          <w:sz w:val="24"/>
          <w:szCs w:val="24"/>
          <w:highlight w:val="none"/>
          <w:lang w:val="en-US" w:eastAsia="zh-CN" w:bidi="ar-SA"/>
        </w:rPr>
        <w:t xml:space="preserve">专</w:t>
      </w:r>
      <w:r>
        <w:rPr>
          <w:rFonts w:hint="eastAsia" w:ascii="宋体" w:hAnsi="宋体" w:eastAsia="宋体" w:cs="MS Gothic"/>
          <w:color w:val="000000"/>
          <w:sz w:val="24"/>
          <w:szCs w:val="24"/>
          <w:highlight w:val="none"/>
          <w:lang w:val="en-US" w:eastAsia="zh-CN" w:bidi="ar-SA"/>
        </w:rPr>
        <w:t xml:space="preserve">家和服</w:t>
      </w:r>
      <w:r>
        <w:rPr>
          <w:rFonts w:hint="eastAsia" w:ascii="宋体" w:hAnsi="宋体" w:eastAsia="宋体" w:cs="微软雅黑"/>
          <w:color w:val="000000"/>
          <w:sz w:val="24"/>
          <w:szCs w:val="24"/>
          <w:highlight w:val="none"/>
          <w:lang w:val="en-US" w:eastAsia="zh-CN" w:bidi="ar-SA"/>
        </w:rPr>
        <w:t xml:space="preserve">务对</w:t>
      </w:r>
      <w:r>
        <w:rPr>
          <w:rFonts w:hint="eastAsia" w:ascii="宋体" w:hAnsi="宋体" w:eastAsia="宋体" w:cs="MS Gothic"/>
          <w:color w:val="000000"/>
          <w:sz w:val="24"/>
          <w:szCs w:val="24"/>
          <w:highlight w:val="none"/>
          <w:lang w:val="en-US" w:eastAsia="zh-CN" w:bidi="ar-SA"/>
        </w:rPr>
        <w:t xml:space="preserve">象等出具</w:t>
      </w:r>
      <w:r>
        <w:rPr>
          <w:rFonts w:hint="eastAsia" w:ascii="宋体" w:hAnsi="宋体" w:eastAsia="宋体" w:cs="微软雅黑"/>
          <w:color w:val="000000"/>
          <w:sz w:val="24"/>
          <w:szCs w:val="24"/>
          <w:highlight w:val="none"/>
          <w:lang w:val="en-US" w:eastAsia="zh-CN" w:bidi="ar-SA"/>
        </w:rPr>
        <w:t xml:space="preserve">书</w:t>
      </w:r>
      <w:r>
        <w:rPr>
          <w:rFonts w:hint="eastAsia" w:ascii="宋体" w:hAnsi="宋体" w:eastAsia="宋体" w:cs="MS Gothic"/>
          <w:color w:val="000000"/>
          <w:sz w:val="24"/>
          <w:szCs w:val="24"/>
          <w:highlight w:val="none"/>
          <w:lang w:val="en-US" w:eastAsia="zh-CN" w:bidi="ar-SA"/>
        </w:rPr>
        <w:t xml:space="preserve">面意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，作</w:t>
      </w:r>
      <w:r>
        <w:rPr>
          <w:rFonts w:hint="eastAsia" w:ascii="宋体" w:hAnsi="宋体" w:eastAsia="宋体" w:cs="微软雅黑"/>
          <w:color w:val="000000"/>
          <w:sz w:val="24"/>
          <w:szCs w:val="24"/>
          <w:highlight w:val="none"/>
          <w:lang w:val="en-US" w:eastAsia="zh-CN" w:bidi="ar-SA"/>
        </w:rPr>
        <w:t xml:space="preserve">为验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书</w:t>
      </w:r>
      <w:r>
        <w:rPr>
          <w:rFonts w:hint="eastAsia" w:ascii="宋体" w:hAnsi="宋体" w:eastAsia="宋体" w:cs="MS Gothic"/>
          <w:color w:val="000000"/>
          <w:sz w:val="24"/>
          <w:szCs w:val="24"/>
          <w:highlight w:val="none"/>
          <w:lang w:val="en-US" w:eastAsia="zh-CN" w:bidi="ar-SA"/>
        </w:rPr>
        <w:t xml:space="preserve">的重要</w:t>
      </w:r>
      <w:r>
        <w:rPr>
          <w:rFonts w:hint="eastAsia" w:ascii="宋体" w:hAnsi="宋体" w:eastAsia="宋体" w:cs="微软雅黑"/>
          <w:color w:val="000000"/>
          <w:sz w:val="24"/>
          <w:szCs w:val="24"/>
          <w:highlight w:val="none"/>
          <w:lang w:val="en-US" w:eastAsia="zh-CN" w:bidi="ar-SA"/>
        </w:rPr>
        <w:t xml:space="preserve">组</w:t>
      </w:r>
      <w:r>
        <w:rPr>
          <w:rFonts w:hint="eastAsia" w:ascii="宋体" w:hAnsi="宋体" w:eastAsia="宋体" w:cs="MS Gothic"/>
          <w:color w:val="000000"/>
          <w:sz w:val="24"/>
          <w:szCs w:val="24"/>
          <w:highlight w:val="none"/>
          <w:lang w:val="en-US" w:eastAsia="zh-CN" w:bidi="ar-SA"/>
        </w:rPr>
        <w:t xml:space="preserve">成部分。</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7.5.2</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组应</w:t>
      </w:r>
      <w:r>
        <w:rPr>
          <w:rFonts w:hint="eastAsia" w:ascii="宋体" w:hAnsi="宋体" w:eastAsia="宋体" w:cs="MS Gothic"/>
          <w:color w:val="000000"/>
          <w:sz w:val="24"/>
          <w:szCs w:val="24"/>
          <w:highlight w:val="none"/>
          <w:lang w:val="en-US" w:eastAsia="zh-CN" w:bidi="ar-SA"/>
        </w:rPr>
        <w:t xml:space="preserve">当</w:t>
      </w:r>
      <w:r>
        <w:rPr>
          <w:rFonts w:hint="eastAsia" w:ascii="宋体" w:hAnsi="宋体" w:eastAsia="宋体" w:cs="微软雅黑"/>
          <w:color w:val="000000"/>
          <w:sz w:val="24"/>
          <w:szCs w:val="24"/>
          <w:highlight w:val="none"/>
          <w:lang w:val="en-US" w:eastAsia="zh-CN" w:bidi="ar-SA"/>
        </w:rPr>
        <w:t xml:space="preserve">认</w:t>
      </w:r>
      <w:r>
        <w:rPr>
          <w:rFonts w:hint="eastAsia" w:ascii="宋体" w:hAnsi="宋体" w:eastAsia="宋体" w:cs="MS Gothic"/>
          <w:color w:val="000000"/>
          <w:sz w:val="24"/>
          <w:szCs w:val="24"/>
          <w:highlight w:val="none"/>
          <w:lang w:val="en-US" w:eastAsia="zh-CN" w:bidi="ar-SA"/>
        </w:rPr>
        <w:t xml:space="preserve">真履行</w:t>
      </w:r>
      <w:r>
        <w:rPr>
          <w:rFonts w:hint="eastAsia" w:ascii="宋体" w:hAnsi="宋体" w:eastAsia="宋体" w:cs="微软雅黑"/>
          <w:color w:val="000000"/>
          <w:sz w:val="24"/>
          <w:szCs w:val="24"/>
          <w:highlight w:val="none"/>
          <w:lang w:val="en-US" w:eastAsia="zh-CN" w:bidi="ar-SA"/>
        </w:rPr>
        <w:t xml:space="preserve">项</w:t>
      </w:r>
      <w:r>
        <w:rPr>
          <w:rFonts w:hint="eastAsia" w:ascii="宋体" w:hAnsi="宋体" w:eastAsia="宋体" w:cs="MS Gothic"/>
          <w:color w:val="000000"/>
          <w:sz w:val="24"/>
          <w:szCs w:val="24"/>
          <w:highlight w:val="none"/>
          <w:lang w:val="en-US" w:eastAsia="zh-CN" w:bidi="ar-SA"/>
        </w:rPr>
        <w:t xml:space="preserve">目</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职责</w:t>
      </w:r>
      <w:r>
        <w:rPr>
          <w:rFonts w:hint="eastAsia" w:ascii="宋体" w:hAnsi="宋体" w:eastAsia="宋体" w:cs="MS Gothic"/>
          <w:color w:val="000000"/>
          <w:sz w:val="24"/>
          <w:szCs w:val="24"/>
          <w:highlight w:val="none"/>
          <w:lang w:val="en-US" w:eastAsia="zh-CN" w:bidi="ar-SA"/>
        </w:rPr>
        <w:t xml:space="preserve">，做好</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记录</w:t>
      </w:r>
      <w:r>
        <w:rPr>
          <w:rFonts w:hint="eastAsia" w:ascii="宋体" w:hAnsi="宋体" w:eastAsia="宋体" w:cs="MS Gothic"/>
          <w:color w:val="000000"/>
          <w:sz w:val="24"/>
          <w:szCs w:val="24"/>
          <w:highlight w:val="none"/>
          <w:lang w:val="en-US" w:eastAsia="zh-CN" w:bidi="ar-SA"/>
        </w:rPr>
        <w:t xml:space="preserve">，确保</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客</w:t>
      </w:r>
      <w:r>
        <w:rPr>
          <w:rFonts w:hint="eastAsia" w:ascii="宋体" w:hAnsi="宋体" w:eastAsia="宋体" w:cs="微软雅黑"/>
          <w:color w:val="000000"/>
          <w:sz w:val="24"/>
          <w:szCs w:val="24"/>
          <w:highlight w:val="none"/>
          <w:lang w:val="en-US" w:eastAsia="zh-CN" w:bidi="ar-SA"/>
        </w:rPr>
        <w:t xml:space="preserve">观</w:t>
      </w:r>
      <w:r>
        <w:rPr>
          <w:rFonts w:hint="eastAsia" w:ascii="宋体" w:hAnsi="宋体" w:eastAsia="宋体" w:cs="MS Gothic"/>
          <w:color w:val="000000"/>
          <w:sz w:val="24"/>
          <w:szCs w:val="24"/>
          <w:highlight w:val="none"/>
          <w:lang w:val="en-US" w:eastAsia="zh-CN" w:bidi="ar-SA"/>
        </w:rPr>
        <w:t xml:space="preserve">真</w:t>
      </w:r>
      <w:r>
        <w:rPr>
          <w:rFonts w:hint="eastAsia" w:ascii="宋体" w:hAnsi="宋体" w:eastAsia="宋体" w:cs="微软雅黑"/>
          <w:color w:val="000000"/>
          <w:sz w:val="24"/>
          <w:szCs w:val="24"/>
          <w:highlight w:val="none"/>
          <w:lang w:val="en-US" w:eastAsia="zh-CN" w:bidi="ar-SA"/>
        </w:rPr>
        <w:t xml:space="preserve">实</w:t>
      </w:r>
      <w:r>
        <w:rPr>
          <w:rFonts w:hint="eastAsia" w:ascii="宋体" w:hAnsi="宋体" w:eastAsia="宋体" w:cs="MS Gothic"/>
          <w:color w:val="000000"/>
          <w:sz w:val="24"/>
          <w:szCs w:val="24"/>
          <w:highlight w:val="none"/>
          <w:lang w:val="en-US" w:eastAsia="zh-CN" w:bidi="ar-SA"/>
        </w:rPr>
        <w:t xml:space="preserve">反映供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w:t>
      </w:r>
      <w:r>
        <w:rPr>
          <w:rFonts w:hint="eastAsia" w:ascii="宋体" w:hAnsi="宋体" w:eastAsia="宋体" w:cs="微软雅黑"/>
          <w:color w:val="000000"/>
          <w:sz w:val="24"/>
          <w:szCs w:val="24"/>
          <w:highlight w:val="none"/>
          <w:lang w:val="en-US" w:eastAsia="zh-CN" w:bidi="ar-SA"/>
        </w:rPr>
        <w:t xml:space="preserve">对</w:t>
      </w:r>
      <w:r>
        <w:rPr>
          <w:rFonts w:hint="eastAsia" w:ascii="宋体" w:hAnsi="宋体" w:eastAsia="宋体" w:cs="MS Gothic"/>
          <w:color w:val="000000"/>
          <w:sz w:val="24"/>
          <w:szCs w:val="24"/>
          <w:highlight w:val="none"/>
          <w:lang w:val="en-US" w:eastAsia="zh-CN" w:bidi="ar-SA"/>
        </w:rPr>
        <w:t xml:space="preserve">合同的履行情况。</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组应</w:t>
      </w:r>
      <w:r>
        <w:rPr>
          <w:rFonts w:hint="eastAsia" w:ascii="宋体" w:hAnsi="宋体" w:eastAsia="宋体" w:cs="MS Gothic"/>
          <w:color w:val="000000"/>
          <w:sz w:val="24"/>
          <w:szCs w:val="24"/>
          <w:highlight w:val="none"/>
          <w:lang w:val="en-US" w:eastAsia="zh-CN" w:bidi="ar-SA"/>
        </w:rPr>
        <w:t xml:space="preserve">当要求供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商提供能</w:t>
      </w:r>
      <w:r>
        <w:rPr>
          <w:rFonts w:hint="eastAsia" w:ascii="宋体" w:hAnsi="宋体" w:eastAsia="宋体" w:cs="微软雅黑"/>
          <w:color w:val="000000"/>
          <w:sz w:val="24"/>
          <w:szCs w:val="24"/>
          <w:highlight w:val="none"/>
          <w:lang w:val="en-US" w:eastAsia="zh-CN" w:bidi="ar-SA"/>
        </w:rPr>
        <w:t xml:space="preserve">证</w:t>
      </w:r>
      <w:r>
        <w:rPr>
          <w:rFonts w:hint="eastAsia" w:ascii="宋体" w:hAnsi="宋体" w:eastAsia="宋体" w:cs="MS Gothic"/>
          <w:color w:val="000000"/>
          <w:sz w:val="24"/>
          <w:szCs w:val="24"/>
          <w:highlight w:val="none"/>
          <w:lang w:val="en-US" w:eastAsia="zh-CN" w:bidi="ar-SA"/>
        </w:rPr>
        <w:t xml:space="preserve">明其按照合同</w:t>
      </w:r>
      <w:r>
        <w:rPr>
          <w:rFonts w:hint="eastAsia" w:ascii="宋体" w:hAnsi="宋体" w:eastAsia="宋体" w:cs="微软雅黑"/>
          <w:color w:val="000000"/>
          <w:sz w:val="24"/>
          <w:szCs w:val="24"/>
          <w:highlight w:val="none"/>
          <w:lang w:val="en-US" w:eastAsia="zh-CN" w:bidi="ar-SA"/>
        </w:rPr>
        <w:t xml:space="preserve">约</w:t>
      </w:r>
      <w:r>
        <w:rPr>
          <w:rFonts w:hint="eastAsia" w:ascii="宋体" w:hAnsi="宋体" w:eastAsia="宋体" w:cs="MS Gothic"/>
          <w:color w:val="000000"/>
          <w:sz w:val="24"/>
          <w:szCs w:val="24"/>
          <w:highlight w:val="none"/>
          <w:lang w:val="en-US" w:eastAsia="zh-CN" w:bidi="ar-SA"/>
        </w:rPr>
        <w:t xml:space="preserve">定数量或工作量清</w:t>
      </w:r>
      <w:r>
        <w:rPr>
          <w:rFonts w:hint="eastAsia" w:ascii="宋体" w:hAnsi="宋体" w:eastAsia="宋体" w:cs="微软雅黑"/>
          <w:color w:val="000000"/>
          <w:sz w:val="24"/>
          <w:szCs w:val="24"/>
          <w:highlight w:val="none"/>
          <w:lang w:val="en-US" w:eastAsia="zh-CN" w:bidi="ar-SA"/>
        </w:rPr>
        <w:t xml:space="preserve">单</w:t>
      </w:r>
      <w:r>
        <w:rPr>
          <w:rFonts w:hint="eastAsia" w:ascii="宋体" w:hAnsi="宋体" w:eastAsia="宋体" w:cs="MS Gothic"/>
          <w:color w:val="000000"/>
          <w:sz w:val="24"/>
          <w:szCs w:val="24"/>
          <w:highlight w:val="none"/>
          <w:lang w:val="en-US" w:eastAsia="zh-CN" w:bidi="ar-SA"/>
        </w:rPr>
        <w:t xml:space="preserve">履</w:t>
      </w:r>
      <w:r>
        <w:rPr>
          <w:rFonts w:hint="eastAsia" w:ascii="宋体" w:hAnsi="宋体" w:eastAsia="宋体" w:cs="微软雅黑"/>
          <w:color w:val="000000"/>
          <w:sz w:val="24"/>
          <w:szCs w:val="24"/>
          <w:highlight w:val="none"/>
          <w:lang w:val="en-US" w:eastAsia="zh-CN" w:bidi="ar-SA"/>
        </w:rPr>
        <w:t xml:space="preserve">约</w:t>
      </w:r>
      <w:r>
        <w:rPr>
          <w:rFonts w:hint="eastAsia" w:ascii="宋体" w:hAnsi="宋体" w:eastAsia="宋体" w:cs="MS Gothic"/>
          <w:color w:val="000000"/>
          <w:sz w:val="24"/>
          <w:szCs w:val="24"/>
          <w:highlight w:val="none"/>
          <w:lang w:val="en-US" w:eastAsia="zh-CN" w:bidi="ar-SA"/>
        </w:rPr>
        <w:t xml:space="preserve">的相关</w:t>
      </w:r>
      <w:r>
        <w:rPr>
          <w:rFonts w:hint="eastAsia" w:ascii="宋体" w:hAnsi="宋体" w:eastAsia="宋体" w:cs="微软雅黑"/>
          <w:color w:val="000000"/>
          <w:sz w:val="24"/>
          <w:szCs w:val="24"/>
          <w:highlight w:val="none"/>
          <w:lang w:val="en-US" w:eastAsia="zh-CN" w:bidi="ar-SA"/>
        </w:rPr>
        <w:t xml:space="preserve">记录</w:t>
      </w:r>
      <w:r>
        <w:rPr>
          <w:rFonts w:hint="eastAsia" w:ascii="宋体" w:hAnsi="宋体" w:eastAsia="宋体" w:cs="MS Gothic"/>
          <w:color w:val="000000"/>
          <w:sz w:val="24"/>
          <w:szCs w:val="24"/>
          <w:highlight w:val="none"/>
          <w:lang w:val="en-US" w:eastAsia="zh-CN" w:bidi="ar-SA"/>
        </w:rPr>
        <w:t xml:space="preserve">或者凭</w:t>
      </w:r>
      <w:r>
        <w:rPr>
          <w:rFonts w:hint="eastAsia" w:ascii="宋体" w:hAnsi="宋体" w:eastAsia="宋体" w:cs="微软雅黑"/>
          <w:color w:val="000000"/>
          <w:sz w:val="24"/>
          <w:szCs w:val="24"/>
          <w:highlight w:val="none"/>
          <w:lang w:val="en-US" w:eastAsia="zh-CN" w:bidi="ar-SA"/>
        </w:rPr>
        <w:t xml:space="preserve">证</w:t>
      </w:r>
      <w:r>
        <w:rPr>
          <w:rFonts w:hint="eastAsia" w:ascii="宋体" w:hAnsi="宋体" w:eastAsia="宋体" w:cs="MS Gothic"/>
          <w:color w:val="000000"/>
          <w:sz w:val="24"/>
          <w:szCs w:val="24"/>
          <w:highlight w:val="none"/>
          <w:lang w:val="en-US" w:eastAsia="zh-CN" w:bidi="ar-SA"/>
        </w:rPr>
        <w:t xml:space="preserve">，根据履</w:t>
      </w:r>
      <w:r>
        <w:rPr>
          <w:rFonts w:hint="eastAsia" w:ascii="宋体" w:hAnsi="宋体" w:eastAsia="宋体" w:cs="微软雅黑"/>
          <w:color w:val="000000"/>
          <w:sz w:val="24"/>
          <w:szCs w:val="24"/>
          <w:highlight w:val="none"/>
          <w:lang w:val="en-US" w:eastAsia="zh-CN" w:bidi="ar-SA"/>
        </w:rPr>
        <w:t xml:space="preserve">约验</w:t>
      </w:r>
      <w:r>
        <w:rPr>
          <w:rFonts w:hint="eastAsia" w:ascii="宋体" w:hAnsi="宋体" w:eastAsia="宋体" w:cs="MS Gothic"/>
          <w:color w:val="000000"/>
          <w:sz w:val="24"/>
          <w:szCs w:val="24"/>
          <w:highlight w:val="none"/>
          <w:lang w:val="en-US" w:eastAsia="zh-CN" w:bidi="ar-SA"/>
        </w:rPr>
        <w:t xml:space="preserve">收方案，</w:t>
      </w:r>
      <w:r>
        <w:rPr>
          <w:rFonts w:hint="eastAsia" w:ascii="宋体" w:hAnsi="宋体" w:eastAsia="宋体" w:cs="微软雅黑"/>
          <w:color w:val="000000"/>
          <w:sz w:val="24"/>
          <w:szCs w:val="24"/>
          <w:highlight w:val="none"/>
          <w:lang w:val="en-US" w:eastAsia="zh-CN" w:bidi="ar-SA"/>
        </w:rPr>
        <w:t xml:space="preserve">对</w:t>
      </w:r>
      <w:r>
        <w:rPr>
          <w:rFonts w:hint="eastAsia" w:ascii="宋体" w:hAnsi="宋体" w:eastAsia="宋体" w:cs="MS Gothic"/>
          <w:color w:val="000000"/>
          <w:sz w:val="24"/>
          <w:szCs w:val="24"/>
          <w:highlight w:val="none"/>
          <w:lang w:val="en-US" w:eastAsia="zh-CN" w:bidi="ar-SA"/>
        </w:rPr>
        <w:t xml:space="preserve">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商提供的</w:t>
      </w:r>
      <w:r>
        <w:rPr>
          <w:rFonts w:hint="eastAsia" w:ascii="宋体" w:hAnsi="宋体" w:eastAsia="宋体" w:cs="微软雅黑"/>
          <w:color w:val="000000"/>
          <w:sz w:val="24"/>
          <w:szCs w:val="24"/>
          <w:highlight w:val="none"/>
          <w:lang w:val="en-US" w:eastAsia="zh-CN" w:bidi="ar-SA"/>
        </w:rPr>
        <w:t xml:space="preserve">货</w:t>
      </w:r>
      <w:r>
        <w:rPr>
          <w:rFonts w:hint="eastAsia" w:ascii="宋体" w:hAnsi="宋体" w:eastAsia="宋体" w:cs="MS Gothic"/>
          <w:color w:val="000000"/>
          <w:sz w:val="24"/>
          <w:szCs w:val="24"/>
          <w:highlight w:val="none"/>
          <w:lang w:val="en-US" w:eastAsia="zh-CN" w:bidi="ar-SA"/>
        </w:rPr>
        <w:t xml:space="preserve">物或者服</w:t>
      </w:r>
      <w:r>
        <w:rPr>
          <w:rFonts w:hint="eastAsia" w:ascii="宋体" w:hAnsi="宋体" w:eastAsia="宋体" w:cs="微软雅黑"/>
          <w:color w:val="000000"/>
          <w:sz w:val="24"/>
          <w:szCs w:val="24"/>
          <w:highlight w:val="none"/>
          <w:lang w:val="en-US" w:eastAsia="zh-CN" w:bidi="ar-SA"/>
        </w:rPr>
        <w:t xml:space="preserve">务</w:t>
      </w:r>
      <w:r>
        <w:rPr>
          <w:rFonts w:hint="eastAsia" w:ascii="宋体" w:hAnsi="宋体" w:eastAsia="宋体" w:cs="MS Gothic"/>
          <w:color w:val="000000"/>
          <w:sz w:val="24"/>
          <w:szCs w:val="24"/>
          <w:highlight w:val="none"/>
          <w:lang w:val="en-US" w:eastAsia="zh-CN" w:bidi="ar-SA"/>
        </w:rPr>
        <w:t xml:space="preserve">按照采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文件、投</w:t>
      </w:r>
      <w:r>
        <w:rPr>
          <w:rFonts w:hint="eastAsia" w:ascii="宋体" w:hAnsi="宋体" w:eastAsia="宋体" w:cs="微软雅黑"/>
          <w:color w:val="000000"/>
          <w:sz w:val="24"/>
          <w:szCs w:val="24"/>
          <w:highlight w:val="none"/>
          <w:lang w:val="en-US" w:eastAsia="zh-CN" w:bidi="ar-SA"/>
        </w:rPr>
        <w:t xml:space="preserve">标</w:t>
      </w:r>
      <w:r>
        <w:rPr>
          <w:rFonts w:hint="eastAsia" w:ascii="宋体" w:hAnsi="宋体" w:eastAsia="宋体" w:cs="MS Gothic"/>
          <w:color w:val="000000"/>
          <w:sz w:val="24"/>
          <w:szCs w:val="24"/>
          <w:highlight w:val="none"/>
          <w:lang w:val="en-US" w:eastAsia="zh-CN" w:bidi="ar-SA"/>
        </w:rPr>
        <w:t xml:space="preserve">（响</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）文件、政府采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合同等逐一</w:t>
      </w:r>
      <w:r>
        <w:rPr>
          <w:rFonts w:hint="eastAsia" w:ascii="宋体" w:hAnsi="宋体" w:eastAsia="宋体" w:cs="微软雅黑"/>
          <w:color w:val="000000"/>
          <w:sz w:val="24"/>
          <w:szCs w:val="24"/>
          <w:highlight w:val="none"/>
          <w:lang w:val="en-US" w:eastAsia="zh-CN" w:bidi="ar-SA"/>
        </w:rPr>
        <w:t xml:space="preserve">进</w:t>
      </w:r>
      <w:r>
        <w:rPr>
          <w:rFonts w:hint="eastAsia" w:ascii="宋体" w:hAnsi="宋体" w:eastAsia="宋体" w:cs="MS Gothic"/>
          <w:color w:val="000000"/>
          <w:sz w:val="24"/>
          <w:szCs w:val="24"/>
          <w:highlight w:val="none"/>
          <w:lang w:val="en-US" w:eastAsia="zh-CN" w:bidi="ar-SA"/>
        </w:rPr>
        <w:t xml:space="preserve">行</w:t>
      </w:r>
      <w:r>
        <w:rPr>
          <w:rFonts w:hint="eastAsia" w:ascii="宋体" w:hAnsi="宋体" w:eastAsia="宋体" w:cs="微软雅黑"/>
          <w:color w:val="000000"/>
          <w:sz w:val="24"/>
          <w:szCs w:val="24"/>
          <w:highlight w:val="none"/>
          <w:lang w:val="en-US" w:eastAsia="zh-CN" w:bidi="ar-SA"/>
        </w:rPr>
        <w:t xml:space="preserve">检验</w:t>
      </w:r>
      <w:r>
        <w:rPr>
          <w:rFonts w:hint="eastAsia" w:ascii="宋体" w:hAnsi="宋体" w:eastAsia="宋体" w:cs="MS Gothic"/>
          <w:color w:val="000000"/>
          <w:sz w:val="24"/>
          <w:szCs w:val="24"/>
          <w:highlight w:val="none"/>
          <w:lang w:val="en-US" w:eastAsia="zh-CN" w:bidi="ar-SA"/>
        </w:rPr>
        <w:t xml:space="preserve">、核</w:t>
      </w:r>
      <w:r>
        <w:rPr>
          <w:rFonts w:hint="eastAsia" w:ascii="宋体" w:hAnsi="宋体" w:eastAsia="宋体" w:cs="微软雅黑"/>
          <w:color w:val="000000"/>
          <w:sz w:val="24"/>
          <w:szCs w:val="24"/>
          <w:highlight w:val="none"/>
          <w:lang w:val="en-US" w:eastAsia="zh-CN" w:bidi="ar-SA"/>
        </w:rPr>
        <w:t xml:space="preserve">实</w:t>
      </w:r>
      <w:r>
        <w:rPr>
          <w:rFonts w:hint="eastAsia" w:ascii="宋体" w:hAnsi="宋体" w:eastAsia="宋体" w:cs="MS Gothic"/>
          <w:color w:val="000000"/>
          <w:sz w:val="24"/>
          <w:szCs w:val="24"/>
          <w:highlight w:val="none"/>
          <w:lang w:val="en-US" w:eastAsia="zh-CN" w:bidi="ar-SA"/>
        </w:rPr>
        <w:t xml:space="preserve">、</w:t>
      </w:r>
      <w:r>
        <w:rPr>
          <w:rFonts w:hint="eastAsia" w:ascii="宋体" w:hAnsi="宋体" w:eastAsia="宋体" w:cs="微软雅黑"/>
          <w:color w:val="000000"/>
          <w:sz w:val="24"/>
          <w:szCs w:val="24"/>
          <w:highlight w:val="none"/>
          <w:lang w:val="en-US" w:eastAsia="zh-CN" w:bidi="ar-SA"/>
        </w:rPr>
        <w:t xml:space="preserve">评</w:t>
      </w:r>
      <w:r>
        <w:rPr>
          <w:rFonts w:hint="eastAsia" w:ascii="宋体" w:hAnsi="宋体" w:eastAsia="宋体" w:cs="MS Gothic"/>
          <w:color w:val="000000"/>
          <w:sz w:val="24"/>
          <w:szCs w:val="24"/>
          <w:highlight w:val="none"/>
          <w:lang w:val="en-US" w:eastAsia="zh-CN" w:bidi="ar-SA"/>
        </w:rPr>
        <w:t xml:space="preserve">估等工作，使用音</w:t>
      </w:r>
      <w:r>
        <w:rPr>
          <w:rFonts w:hint="eastAsia" w:ascii="宋体" w:hAnsi="宋体" w:eastAsia="宋体" w:cs="微软雅黑"/>
          <w:color w:val="000000"/>
          <w:sz w:val="24"/>
          <w:szCs w:val="24"/>
          <w:highlight w:val="none"/>
          <w:lang w:val="en-US" w:eastAsia="zh-CN" w:bidi="ar-SA"/>
        </w:rPr>
        <w:t xml:space="preserve">视频</w:t>
      </w:r>
      <w:r>
        <w:rPr>
          <w:rFonts w:hint="eastAsia" w:ascii="宋体" w:hAnsi="宋体" w:eastAsia="宋体" w:cs="MS Gothic"/>
          <w:color w:val="000000"/>
          <w:sz w:val="24"/>
          <w:szCs w:val="24"/>
          <w:highlight w:val="none"/>
          <w:lang w:val="en-US" w:eastAsia="zh-CN" w:bidi="ar-SA"/>
        </w:rPr>
        <w:t xml:space="preserve">、</w:t>
      </w:r>
      <w:r>
        <w:rPr>
          <w:rFonts w:hint="eastAsia" w:ascii="宋体" w:hAnsi="宋体" w:eastAsia="宋体" w:cs="微软雅黑"/>
          <w:color w:val="000000"/>
          <w:sz w:val="24"/>
          <w:szCs w:val="24"/>
          <w:highlight w:val="none"/>
          <w:lang w:val="en-US" w:eastAsia="zh-CN" w:bidi="ar-SA"/>
        </w:rPr>
        <w:t xml:space="preserve">对现场</w:t>
      </w:r>
      <w:r>
        <w:rPr>
          <w:rFonts w:hint="eastAsia" w:ascii="宋体" w:hAnsi="宋体" w:eastAsia="宋体" w:cs="MS Gothic"/>
          <w:color w:val="000000"/>
          <w:sz w:val="24"/>
          <w:szCs w:val="24"/>
          <w:highlight w:val="none"/>
          <w:lang w:val="en-US" w:eastAsia="zh-CN" w:bidi="ar-SA"/>
        </w:rPr>
        <w:t xml:space="preserve">情况描述且</w:t>
      </w:r>
      <w:r>
        <w:rPr>
          <w:rFonts w:hint="eastAsia" w:ascii="宋体" w:hAnsi="宋体" w:eastAsia="宋体" w:cs="微软雅黑"/>
          <w:color w:val="000000"/>
          <w:sz w:val="24"/>
          <w:szCs w:val="24"/>
          <w:highlight w:val="none"/>
          <w:lang w:val="en-US" w:eastAsia="zh-CN" w:bidi="ar-SA"/>
        </w:rPr>
        <w:t xml:space="preserve">签</w:t>
      </w:r>
      <w:r>
        <w:rPr>
          <w:rFonts w:hint="eastAsia" w:ascii="宋体" w:hAnsi="宋体" w:eastAsia="宋体" w:cs="MS Gothic"/>
          <w:color w:val="000000"/>
          <w:sz w:val="24"/>
          <w:szCs w:val="24"/>
          <w:highlight w:val="none"/>
          <w:lang w:val="en-US" w:eastAsia="zh-CN" w:bidi="ar-SA"/>
        </w:rPr>
        <w:t xml:space="preserve">字等方式留存</w:t>
      </w:r>
      <w:r>
        <w:rPr>
          <w:rFonts w:hint="eastAsia" w:ascii="宋体" w:hAnsi="宋体" w:eastAsia="宋体" w:cs="微软雅黑"/>
          <w:color w:val="000000"/>
          <w:sz w:val="24"/>
          <w:szCs w:val="24"/>
          <w:highlight w:val="none"/>
          <w:lang w:val="en-US" w:eastAsia="zh-CN" w:bidi="ar-SA"/>
        </w:rPr>
        <w:t xml:space="preserve">证</w:t>
      </w:r>
      <w:r>
        <w:rPr>
          <w:rFonts w:hint="eastAsia" w:ascii="宋体" w:hAnsi="宋体" w:eastAsia="宋体" w:cs="MS Gothic"/>
          <w:color w:val="000000"/>
          <w:sz w:val="24"/>
          <w:szCs w:val="24"/>
          <w:highlight w:val="none"/>
          <w:lang w:val="en-US" w:eastAsia="zh-CN" w:bidi="ar-SA"/>
        </w:rPr>
        <w:t xml:space="preserve">明材料，由供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商确</w:t>
      </w:r>
      <w:r>
        <w:rPr>
          <w:rFonts w:hint="eastAsia" w:ascii="宋体" w:hAnsi="宋体" w:eastAsia="宋体" w:cs="微软雅黑"/>
          <w:color w:val="000000"/>
          <w:sz w:val="24"/>
          <w:szCs w:val="24"/>
          <w:highlight w:val="none"/>
          <w:lang w:val="en-US" w:eastAsia="zh-CN" w:bidi="ar-SA"/>
        </w:rPr>
        <w:t xml:space="preserve">认</w:t>
      </w:r>
      <w:r>
        <w:rPr>
          <w:rFonts w:hint="eastAsia" w:ascii="宋体" w:hAnsi="宋体" w:eastAsia="宋体" w:cs="MS Gothic"/>
          <w:color w:val="000000"/>
          <w:sz w:val="24"/>
          <w:szCs w:val="24"/>
          <w:highlight w:val="none"/>
          <w:lang w:val="en-US" w:eastAsia="zh-CN" w:bidi="ar-SA"/>
        </w:rPr>
        <w:t xml:space="preserve">，作</w:t>
      </w:r>
      <w:r>
        <w:rPr>
          <w:rFonts w:hint="eastAsia" w:ascii="宋体" w:hAnsi="宋体" w:eastAsia="宋体" w:cs="微软雅黑"/>
          <w:color w:val="000000"/>
          <w:sz w:val="24"/>
          <w:szCs w:val="24"/>
          <w:highlight w:val="none"/>
          <w:lang w:val="en-US" w:eastAsia="zh-CN" w:bidi="ar-SA"/>
        </w:rPr>
        <w:t xml:space="preserve">为</w:t>
      </w:r>
      <w:r>
        <w:rPr>
          <w:rFonts w:hint="eastAsia" w:ascii="宋体" w:hAnsi="宋体" w:eastAsia="宋体" w:cs="MS Gothic"/>
          <w:color w:val="000000"/>
          <w:sz w:val="24"/>
          <w:szCs w:val="24"/>
          <w:highlight w:val="none"/>
          <w:lang w:val="en-US" w:eastAsia="zh-CN" w:bidi="ar-SA"/>
        </w:rPr>
        <w:t xml:space="preserve">履</w:t>
      </w:r>
      <w:r>
        <w:rPr>
          <w:rFonts w:hint="eastAsia" w:ascii="宋体" w:hAnsi="宋体" w:eastAsia="宋体" w:cs="微软雅黑"/>
          <w:color w:val="000000"/>
          <w:sz w:val="24"/>
          <w:szCs w:val="24"/>
          <w:highlight w:val="none"/>
          <w:lang w:val="en-US" w:eastAsia="zh-CN" w:bidi="ar-SA"/>
        </w:rPr>
        <w:t xml:space="preserve">约验</w:t>
      </w:r>
      <w:r>
        <w:rPr>
          <w:rFonts w:hint="eastAsia" w:ascii="宋体" w:hAnsi="宋体" w:eastAsia="宋体" w:cs="MS Gothic"/>
          <w:color w:val="000000"/>
          <w:sz w:val="24"/>
          <w:szCs w:val="24"/>
          <w:highlight w:val="none"/>
          <w:lang w:val="en-US" w:eastAsia="zh-CN" w:bidi="ar-SA"/>
        </w:rPr>
        <w:t xml:space="preserve">收的重要凭据。</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7.5.3</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结</w:t>
      </w:r>
      <w:r>
        <w:rPr>
          <w:rFonts w:hint="eastAsia" w:ascii="宋体" w:hAnsi="宋体" w:eastAsia="宋体" w:cs="MS Gothic"/>
          <w:color w:val="000000"/>
          <w:sz w:val="24"/>
          <w:szCs w:val="24"/>
          <w:highlight w:val="none"/>
          <w:lang w:val="en-US" w:eastAsia="zh-CN" w:bidi="ar-SA"/>
        </w:rPr>
        <w:t xml:space="preserve">束后，</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组应</w:t>
      </w:r>
      <w:r>
        <w:rPr>
          <w:rFonts w:hint="eastAsia" w:ascii="宋体" w:hAnsi="宋体" w:eastAsia="宋体" w:cs="MS Gothic"/>
          <w:color w:val="000000"/>
          <w:sz w:val="24"/>
          <w:szCs w:val="24"/>
          <w:highlight w:val="none"/>
          <w:lang w:val="en-US" w:eastAsia="zh-CN" w:bidi="ar-SA"/>
        </w:rPr>
        <w:t xml:space="preserve">在</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书</w:t>
      </w:r>
      <w:r>
        <w:rPr>
          <w:rFonts w:hint="eastAsia" w:ascii="宋体" w:hAnsi="宋体" w:eastAsia="宋体" w:cs="MS Gothic"/>
          <w:color w:val="000000"/>
          <w:sz w:val="24"/>
          <w:szCs w:val="24"/>
          <w:highlight w:val="none"/>
          <w:lang w:val="en-US" w:eastAsia="zh-CN" w:bidi="ar-SA"/>
        </w:rPr>
        <w:t xml:space="preserve">中作出最</w:t>
      </w:r>
      <w:r>
        <w:rPr>
          <w:rFonts w:hint="eastAsia" w:ascii="宋体" w:hAnsi="宋体" w:eastAsia="宋体" w:cs="微软雅黑"/>
          <w:color w:val="000000"/>
          <w:sz w:val="24"/>
          <w:szCs w:val="24"/>
          <w:highlight w:val="none"/>
          <w:lang w:val="en-US" w:eastAsia="zh-CN" w:bidi="ar-SA"/>
        </w:rPr>
        <w:t xml:space="preserve">终验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w:t>
      </w:r>
      <w:r>
        <w:rPr>
          <w:rFonts w:hint="eastAsia" w:ascii="宋体" w:hAnsi="宋体" w:eastAsia="宋体" w:cs="MS Gothic"/>
          <w:color w:val="000000"/>
          <w:sz w:val="24"/>
          <w:szCs w:val="24"/>
          <w:highlight w:val="none"/>
          <w:lang w:val="en-US" w:eastAsia="zh-CN" w:bidi="ar-SA"/>
        </w:rPr>
        <w:t xml:space="preserve">成</w:t>
      </w:r>
      <w:r>
        <w:rPr>
          <w:rFonts w:hint="eastAsia" w:ascii="宋体" w:hAnsi="宋体" w:eastAsia="宋体" w:cs="微软雅黑"/>
          <w:color w:val="000000"/>
          <w:sz w:val="24"/>
          <w:szCs w:val="24"/>
          <w:highlight w:val="none"/>
          <w:lang w:val="en-US" w:eastAsia="zh-CN" w:bidi="ar-SA"/>
        </w:rPr>
        <w:t xml:space="preserve">员对验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有异</w:t>
      </w:r>
      <w:r>
        <w:rPr>
          <w:rFonts w:hint="eastAsia" w:ascii="宋体" w:hAnsi="宋体" w:eastAsia="宋体" w:cs="微软雅黑"/>
          <w:color w:val="000000"/>
          <w:sz w:val="24"/>
          <w:szCs w:val="24"/>
          <w:highlight w:val="none"/>
          <w:lang w:val="en-US" w:eastAsia="zh-CN" w:bidi="ar-SA"/>
        </w:rPr>
        <w:t xml:space="preserve">议</w:t>
      </w:r>
      <w:r>
        <w:rPr>
          <w:rFonts w:hint="eastAsia" w:ascii="宋体" w:hAnsi="宋体" w:eastAsia="宋体" w:cs="MS Gothic"/>
          <w:color w:val="000000"/>
          <w:sz w:val="24"/>
          <w:szCs w:val="24"/>
          <w:highlight w:val="none"/>
          <w:lang w:val="en-US" w:eastAsia="zh-CN" w:bidi="ar-SA"/>
        </w:rPr>
        <w:t xml:space="preserve">的，</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当在</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见栏签</w:t>
      </w:r>
      <w:r>
        <w:rPr>
          <w:rFonts w:hint="eastAsia" w:ascii="宋体" w:hAnsi="宋体" w:eastAsia="宋体" w:cs="MS Gothic"/>
          <w:color w:val="000000"/>
          <w:sz w:val="24"/>
          <w:szCs w:val="24"/>
          <w:highlight w:val="none"/>
          <w:lang w:val="en-US" w:eastAsia="zh-CN" w:bidi="ar-SA"/>
        </w:rPr>
        <w:t xml:space="preserve">署不同意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并</w:t>
      </w:r>
      <w:r>
        <w:rPr>
          <w:rFonts w:hint="eastAsia" w:ascii="宋体" w:hAnsi="宋体" w:eastAsia="宋体" w:cs="微软雅黑"/>
          <w:color w:val="000000"/>
          <w:sz w:val="24"/>
          <w:szCs w:val="24"/>
          <w:highlight w:val="none"/>
          <w:lang w:val="en-US" w:eastAsia="zh-CN" w:bidi="ar-SA"/>
        </w:rPr>
        <w:t xml:space="preserve">说</w:t>
      </w:r>
      <w:r>
        <w:rPr>
          <w:rFonts w:hint="eastAsia" w:ascii="宋体" w:hAnsi="宋体" w:eastAsia="宋体" w:cs="MS Gothic"/>
          <w:color w:val="000000"/>
          <w:sz w:val="24"/>
          <w:szCs w:val="24"/>
          <w:highlight w:val="none"/>
          <w:lang w:val="en-US" w:eastAsia="zh-CN" w:bidi="ar-SA"/>
        </w:rPr>
        <w:t xml:space="preserve">明理由，否</w:t>
      </w:r>
      <w:r>
        <w:rPr>
          <w:rFonts w:hint="eastAsia" w:ascii="宋体" w:hAnsi="宋体" w:eastAsia="宋体" w:cs="微软雅黑"/>
          <w:color w:val="000000"/>
          <w:sz w:val="24"/>
          <w:szCs w:val="24"/>
          <w:highlight w:val="none"/>
          <w:lang w:val="en-US" w:eastAsia="zh-CN" w:bidi="ar-SA"/>
        </w:rPr>
        <w:t xml:space="preserve">则视为</w:t>
      </w:r>
      <w:r>
        <w:rPr>
          <w:rFonts w:hint="eastAsia" w:ascii="宋体" w:hAnsi="宋体" w:eastAsia="宋体" w:cs="MS Gothic"/>
          <w:color w:val="000000"/>
          <w:sz w:val="24"/>
          <w:szCs w:val="24"/>
          <w:highlight w:val="none"/>
          <w:lang w:val="en-US" w:eastAsia="zh-CN" w:bidi="ar-SA"/>
        </w:rPr>
        <w:t xml:space="preserve">同意</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由供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商盖章确</w:t>
      </w:r>
      <w:r>
        <w:rPr>
          <w:rFonts w:hint="eastAsia" w:ascii="宋体" w:hAnsi="宋体" w:eastAsia="宋体" w:cs="微软雅黑"/>
          <w:color w:val="000000"/>
          <w:sz w:val="24"/>
          <w:szCs w:val="24"/>
          <w:highlight w:val="none"/>
          <w:lang w:val="en-US" w:eastAsia="zh-CN" w:bidi="ar-SA"/>
        </w:rPr>
        <w:t xml:space="preserve">认</w:t>
      </w:r>
      <w:r>
        <w:rPr>
          <w:rFonts w:hint="eastAsia" w:ascii="宋体" w:hAnsi="宋体" w:eastAsia="宋体" w:cs="MS Gothic"/>
          <w:color w:val="000000"/>
          <w:sz w:val="24"/>
          <w:szCs w:val="24"/>
          <w:highlight w:val="none"/>
          <w:lang w:val="en-US" w:eastAsia="zh-CN" w:bidi="ar-SA"/>
        </w:rPr>
        <w:t xml:space="preserve">后</w:t>
      </w:r>
      <w:r>
        <w:rPr>
          <w:rFonts w:hint="eastAsia" w:ascii="宋体" w:hAnsi="宋体" w:eastAsia="宋体" w:cs="微软雅黑"/>
          <w:color w:val="000000"/>
          <w:sz w:val="24"/>
          <w:szCs w:val="24"/>
          <w:highlight w:val="none"/>
          <w:lang w:val="en-US" w:eastAsia="zh-CN" w:bidi="ar-SA"/>
        </w:rPr>
        <w:t xml:space="preserve">报</w:t>
      </w:r>
      <w:r>
        <w:rPr>
          <w:rFonts w:hint="eastAsia" w:ascii="宋体" w:hAnsi="宋体" w:eastAsia="宋体" w:cs="MS Gothic"/>
          <w:color w:val="000000"/>
          <w:sz w:val="24"/>
          <w:szCs w:val="24"/>
          <w:highlight w:val="none"/>
          <w:lang w:val="en-US" w:eastAsia="zh-CN" w:bidi="ar-SA"/>
        </w:rPr>
        <w:t xml:space="preserve">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ascii="宋体" w:hAnsi="宋体" w:eastAsia="宋体" w:cs="Times New Roman"/>
          <w:color w:val="000000"/>
          <w:sz w:val="24"/>
          <w:szCs w:val="24"/>
          <w:highlight w:val="none"/>
          <w:lang w:val="en-US" w:eastAsia="zh-CN" w:bidi="ar-SA"/>
        </w:rPr>
      </w:r>
      <w:r/>
    </w:p>
    <w:p>
      <w:pPr>
        <w:pStyle w:val="847"/>
        <w:ind w:firstLine="482"/>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八、</w:t>
      </w:r>
      <w:r>
        <w:rPr>
          <w:rFonts w:hint="eastAsia" w:ascii="宋体" w:hAnsi="宋体" w:eastAsia="宋体" w:cs="微软雅黑"/>
          <w:b/>
          <w:bCs/>
          <w:color w:val="000000"/>
          <w:sz w:val="24"/>
          <w:szCs w:val="24"/>
          <w:highlight w:val="none"/>
          <w:lang w:val="en-US" w:eastAsia="zh-CN" w:bidi="ar-SA"/>
        </w:rPr>
        <w:t xml:space="preserve">验</w:t>
      </w:r>
      <w:r>
        <w:rPr>
          <w:rFonts w:hint="eastAsia" w:ascii="宋体" w:hAnsi="宋体" w:eastAsia="宋体" w:cs="MS Gothic"/>
          <w:b/>
          <w:bCs/>
          <w:color w:val="000000"/>
          <w:sz w:val="24"/>
          <w:szCs w:val="24"/>
          <w:highlight w:val="none"/>
          <w:lang w:val="en-US" w:eastAsia="zh-CN" w:bidi="ar-SA"/>
        </w:rPr>
        <w:t xml:space="preserve">收</w:t>
      </w:r>
      <w:r>
        <w:rPr>
          <w:rFonts w:hint="eastAsia" w:ascii="宋体" w:hAnsi="宋体" w:eastAsia="宋体" w:cs="微软雅黑"/>
          <w:b/>
          <w:bCs/>
          <w:color w:val="000000"/>
          <w:sz w:val="24"/>
          <w:szCs w:val="24"/>
          <w:highlight w:val="none"/>
          <w:lang w:val="en-US" w:eastAsia="zh-CN" w:bidi="ar-SA"/>
        </w:rPr>
        <w:t xml:space="preserve">结</w:t>
      </w:r>
      <w:r>
        <w:rPr>
          <w:rFonts w:hint="eastAsia" w:ascii="宋体" w:hAnsi="宋体" w:eastAsia="宋体" w:cs="MS Gothic"/>
          <w:b/>
          <w:bCs/>
          <w:color w:val="000000"/>
          <w:sz w:val="24"/>
          <w:szCs w:val="24"/>
          <w:highlight w:val="none"/>
          <w:lang w:val="en-US" w:eastAsia="zh-CN" w:bidi="ar-SA"/>
        </w:rPr>
        <w:t xml:space="preserve">果</w:t>
      </w:r>
      <w:r>
        <w:rPr>
          <w:rFonts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8.1、采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w:t>
      </w:r>
      <w:r>
        <w:rPr>
          <w:rFonts w:hint="eastAsia" w:ascii="宋体" w:hAnsi="宋体" w:eastAsia="宋体" w:cs="微软雅黑"/>
          <w:color w:val="000000"/>
          <w:sz w:val="24"/>
          <w:szCs w:val="24"/>
          <w:highlight w:val="none"/>
          <w:lang w:val="en-US" w:eastAsia="zh-CN" w:bidi="ar-SA"/>
        </w:rPr>
        <w:t xml:space="preserve">对验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w:t>
      </w:r>
      <w:r>
        <w:rPr>
          <w:rFonts w:hint="eastAsia" w:ascii="宋体" w:hAnsi="宋体" w:eastAsia="宋体" w:cs="MS Gothic"/>
          <w:color w:val="000000"/>
          <w:sz w:val="24"/>
          <w:szCs w:val="24"/>
          <w:highlight w:val="none"/>
          <w:lang w:val="en-US" w:eastAsia="zh-CN" w:bidi="ar-SA"/>
        </w:rPr>
        <w:t xml:space="preserve">的</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见进</w:t>
      </w:r>
      <w:r>
        <w:rPr>
          <w:rFonts w:hint="eastAsia" w:ascii="宋体" w:hAnsi="宋体" w:eastAsia="宋体" w:cs="MS Gothic"/>
          <w:color w:val="000000"/>
          <w:sz w:val="24"/>
          <w:szCs w:val="24"/>
          <w:highlight w:val="none"/>
          <w:lang w:val="en-US" w:eastAsia="zh-CN" w:bidi="ar-SA"/>
        </w:rPr>
        <w:t xml:space="preserve">行确</w:t>
      </w:r>
      <w:r>
        <w:rPr>
          <w:rFonts w:hint="eastAsia" w:ascii="宋体" w:hAnsi="宋体" w:eastAsia="宋体" w:cs="微软雅黑"/>
          <w:color w:val="000000"/>
          <w:sz w:val="24"/>
          <w:szCs w:val="24"/>
          <w:highlight w:val="none"/>
          <w:lang w:val="en-US" w:eastAsia="zh-CN" w:bidi="ar-SA"/>
        </w:rPr>
        <w:t xml:space="preserve">认</w:t>
      </w:r>
      <w:r>
        <w:rPr>
          <w:rFonts w:hint="eastAsia" w:ascii="宋体" w:hAnsi="宋体" w:eastAsia="宋体" w:cs="MS Gothic"/>
          <w:color w:val="000000"/>
          <w:sz w:val="24"/>
          <w:szCs w:val="24"/>
          <w:highlight w:val="none"/>
          <w:lang w:val="en-US" w:eastAsia="zh-CN" w:bidi="ar-SA"/>
        </w:rPr>
        <w:t xml:space="preserve">并盖章。确</w:t>
      </w:r>
      <w:r>
        <w:rPr>
          <w:rFonts w:hint="eastAsia" w:ascii="宋体" w:hAnsi="宋体" w:eastAsia="宋体" w:cs="微软雅黑"/>
          <w:color w:val="000000"/>
          <w:sz w:val="24"/>
          <w:szCs w:val="24"/>
          <w:highlight w:val="none"/>
          <w:lang w:val="en-US" w:eastAsia="zh-CN" w:bidi="ar-SA"/>
        </w:rPr>
        <w:t xml:space="preserve">认验</w:t>
      </w:r>
      <w:r>
        <w:rPr>
          <w:rFonts w:hint="eastAsia" w:ascii="宋体" w:hAnsi="宋体" w:eastAsia="宋体" w:cs="MS Gothic"/>
          <w:color w:val="000000"/>
          <w:sz w:val="24"/>
          <w:szCs w:val="24"/>
          <w:highlight w:val="none"/>
          <w:lang w:val="en-US" w:eastAsia="zh-CN" w:bidi="ar-SA"/>
        </w:rPr>
        <w:t xml:space="preserve">收合格的，采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人在</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书</w:t>
      </w:r>
      <w:r>
        <w:rPr>
          <w:rFonts w:hint="eastAsia" w:ascii="宋体" w:hAnsi="宋体" w:eastAsia="宋体" w:cs="MS Gothic"/>
          <w:color w:val="000000"/>
          <w:sz w:val="24"/>
          <w:szCs w:val="24"/>
          <w:highlight w:val="none"/>
          <w:lang w:val="en-US" w:eastAsia="zh-CN" w:bidi="ar-SA"/>
        </w:rPr>
        <w:t xml:space="preserve">上加盖</w:t>
      </w:r>
      <w:r>
        <w:rPr>
          <w:rFonts w:hint="eastAsia" w:ascii="宋体" w:hAnsi="宋体" w:eastAsia="宋体" w:cs="微软雅黑"/>
          <w:color w:val="000000"/>
          <w:sz w:val="24"/>
          <w:szCs w:val="24"/>
          <w:highlight w:val="none"/>
          <w:lang w:val="en-US" w:eastAsia="zh-CN" w:bidi="ar-SA"/>
        </w:rPr>
        <w:t xml:space="preserve">单</w:t>
      </w:r>
      <w:r>
        <w:rPr>
          <w:rFonts w:hint="eastAsia" w:ascii="宋体" w:hAnsi="宋体" w:eastAsia="宋体" w:cs="MS Gothic"/>
          <w:color w:val="000000"/>
          <w:sz w:val="24"/>
          <w:szCs w:val="24"/>
          <w:highlight w:val="none"/>
          <w:lang w:val="en-US" w:eastAsia="zh-CN" w:bidi="ar-SA"/>
        </w:rPr>
        <w:t xml:space="preserve">位公章；</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结</w:t>
      </w:r>
      <w:r>
        <w:rPr>
          <w:rFonts w:hint="eastAsia" w:ascii="宋体" w:hAnsi="宋体" w:eastAsia="宋体" w:cs="MS Gothic"/>
          <w:color w:val="000000"/>
          <w:sz w:val="24"/>
          <w:szCs w:val="24"/>
          <w:highlight w:val="none"/>
          <w:lang w:val="en-US" w:eastAsia="zh-CN" w:bidi="ar-SA"/>
        </w:rPr>
        <w:t xml:space="preserve">果与采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合同不一致的，采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当根据</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中</w:t>
      </w:r>
      <w:r>
        <w:rPr>
          <w:rFonts w:hint="eastAsia" w:ascii="宋体" w:hAnsi="宋体" w:eastAsia="宋体" w:cs="微软雅黑"/>
          <w:color w:val="000000"/>
          <w:sz w:val="24"/>
          <w:szCs w:val="24"/>
          <w:highlight w:val="none"/>
          <w:lang w:val="en-US" w:eastAsia="zh-CN" w:bidi="ar-SA"/>
        </w:rPr>
        <w:t xml:space="preserve">载</w:t>
      </w:r>
      <w:r>
        <w:rPr>
          <w:rFonts w:hint="eastAsia" w:ascii="宋体" w:hAnsi="宋体" w:eastAsia="宋体" w:cs="MS Gothic"/>
          <w:color w:val="000000"/>
          <w:sz w:val="24"/>
          <w:szCs w:val="24"/>
          <w:highlight w:val="none"/>
          <w:lang w:val="en-US" w:eastAsia="zh-CN" w:bidi="ar-SA"/>
        </w:rPr>
        <w:t xml:space="preserve">明的具体偏差内容和</w:t>
      </w:r>
      <w:r>
        <w:rPr>
          <w:rFonts w:hint="eastAsia" w:ascii="宋体" w:hAnsi="宋体" w:eastAsia="宋体" w:cs="微软雅黑"/>
          <w:color w:val="000000"/>
          <w:sz w:val="24"/>
          <w:szCs w:val="24"/>
          <w:highlight w:val="none"/>
          <w:lang w:val="en-US" w:eastAsia="zh-CN" w:bidi="ar-SA"/>
        </w:rPr>
        <w:t xml:space="preserve">处</w:t>
      </w:r>
      <w:r>
        <w:rPr>
          <w:rFonts w:hint="eastAsia" w:ascii="宋体" w:hAnsi="宋体" w:eastAsia="宋体" w:cs="MS Gothic"/>
          <w:color w:val="000000"/>
          <w:sz w:val="24"/>
          <w:szCs w:val="24"/>
          <w:highlight w:val="none"/>
          <w:lang w:val="en-US" w:eastAsia="zh-CN" w:bidi="ar-SA"/>
        </w:rPr>
        <w:t xml:space="preserve">置建</w:t>
      </w:r>
      <w:r>
        <w:rPr>
          <w:rFonts w:hint="eastAsia" w:ascii="宋体" w:hAnsi="宋体" w:eastAsia="宋体" w:cs="微软雅黑"/>
          <w:color w:val="000000"/>
          <w:sz w:val="24"/>
          <w:szCs w:val="24"/>
          <w:highlight w:val="none"/>
          <w:lang w:val="en-US" w:eastAsia="zh-CN" w:bidi="ar-SA"/>
        </w:rPr>
        <w:t xml:space="preserve">议</w:t>
      </w:r>
      <w:r>
        <w:rPr>
          <w:rFonts w:hint="eastAsia" w:ascii="宋体" w:hAnsi="宋体" w:eastAsia="宋体" w:cs="MS Gothic"/>
          <w:color w:val="000000"/>
          <w:sz w:val="24"/>
          <w:szCs w:val="24"/>
          <w:highlight w:val="none"/>
          <w:lang w:val="en-US" w:eastAsia="zh-CN" w:bidi="ar-SA"/>
        </w:rPr>
        <w:t xml:space="preserve">，研究确定</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结论</w:t>
      </w:r>
      <w:r>
        <w:rPr>
          <w:rFonts w:hint="eastAsia" w:ascii="宋体" w:hAnsi="宋体" w:eastAsia="宋体" w:cs="MS Gothic"/>
          <w:color w:val="000000"/>
          <w:sz w:val="24"/>
          <w:szCs w:val="24"/>
          <w:highlight w:val="none"/>
          <w:lang w:val="en-US" w:eastAsia="zh-CN" w:bidi="ar-SA"/>
        </w:rPr>
        <w:t xml:space="preserve">并加盖公章；</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w:t>
      </w:r>
      <w:r>
        <w:rPr>
          <w:rFonts w:hint="eastAsia" w:ascii="宋体" w:hAnsi="宋体" w:eastAsia="宋体" w:cs="MS Gothic"/>
          <w:color w:val="000000"/>
          <w:sz w:val="24"/>
          <w:szCs w:val="24"/>
          <w:highlight w:val="none"/>
          <w:lang w:val="en-US" w:eastAsia="zh-CN" w:bidi="ar-SA"/>
        </w:rPr>
        <w:t xml:space="preserve">成</w:t>
      </w:r>
      <w:r>
        <w:rPr>
          <w:rFonts w:hint="eastAsia" w:ascii="宋体" w:hAnsi="宋体" w:eastAsia="宋体" w:cs="微软雅黑"/>
          <w:color w:val="000000"/>
          <w:sz w:val="24"/>
          <w:szCs w:val="24"/>
          <w:highlight w:val="none"/>
          <w:lang w:val="en-US" w:eastAsia="zh-CN" w:bidi="ar-SA"/>
        </w:rPr>
        <w:t xml:space="preserve">员</w:t>
      </w:r>
      <w:r>
        <w:rPr>
          <w:rFonts w:hint="eastAsia" w:ascii="宋体" w:hAnsi="宋体" w:eastAsia="宋体" w:cs="MS Gothic"/>
          <w:color w:val="000000"/>
          <w:sz w:val="24"/>
          <w:szCs w:val="24"/>
          <w:highlight w:val="none"/>
          <w:lang w:val="en-US" w:eastAsia="zh-CN" w:bidi="ar-SA"/>
        </w:rPr>
        <w:t xml:space="preserve">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存在分歧的，采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w:t>
      </w:r>
      <w:r>
        <w:rPr>
          <w:rFonts w:hint="eastAsia" w:ascii="宋体" w:hAnsi="宋体" w:eastAsia="宋体" w:cs="微软雅黑"/>
          <w:color w:val="000000"/>
          <w:sz w:val="24"/>
          <w:szCs w:val="24"/>
          <w:highlight w:val="none"/>
          <w:lang w:val="en-US" w:eastAsia="zh-CN" w:bidi="ar-SA"/>
        </w:rPr>
        <w:t xml:space="preserve">对</w:t>
      </w:r>
      <w:r>
        <w:rPr>
          <w:rFonts w:hint="eastAsia" w:ascii="宋体" w:hAnsi="宋体" w:eastAsia="宋体" w:cs="MS Gothic"/>
          <w:color w:val="000000"/>
          <w:sz w:val="24"/>
          <w:szCs w:val="24"/>
          <w:highlight w:val="none"/>
          <w:lang w:val="en-US" w:eastAsia="zh-CN" w:bidi="ar-SA"/>
        </w:rPr>
        <w:t xml:space="preserve">异</w:t>
      </w:r>
      <w:r>
        <w:rPr>
          <w:rFonts w:hint="eastAsia" w:ascii="宋体" w:hAnsi="宋体" w:eastAsia="宋体" w:cs="微软雅黑"/>
          <w:color w:val="000000"/>
          <w:sz w:val="24"/>
          <w:szCs w:val="24"/>
          <w:highlight w:val="none"/>
          <w:lang w:val="en-US" w:eastAsia="zh-CN" w:bidi="ar-SA"/>
        </w:rPr>
        <w:t xml:space="preserve">议</w:t>
      </w:r>
      <w:r>
        <w:rPr>
          <w:rFonts w:hint="eastAsia" w:ascii="宋体" w:hAnsi="宋体" w:eastAsia="宋体" w:cs="MS Gothic"/>
          <w:color w:val="000000"/>
          <w:sz w:val="24"/>
          <w:szCs w:val="24"/>
          <w:highlight w:val="none"/>
          <w:lang w:val="en-US" w:eastAsia="zh-CN" w:bidi="ar-SA"/>
        </w:rPr>
        <w:t xml:space="preserve">事</w:t>
      </w:r>
      <w:r>
        <w:rPr>
          <w:rFonts w:hint="eastAsia" w:ascii="宋体" w:hAnsi="宋体" w:eastAsia="宋体" w:cs="微软雅黑"/>
          <w:color w:val="000000"/>
          <w:sz w:val="24"/>
          <w:szCs w:val="24"/>
          <w:highlight w:val="none"/>
          <w:lang w:val="en-US" w:eastAsia="zh-CN" w:bidi="ar-SA"/>
        </w:rPr>
        <w:t xml:space="preserve">项进</w:t>
      </w:r>
      <w:r>
        <w:rPr>
          <w:rFonts w:hint="eastAsia" w:ascii="宋体" w:hAnsi="宋体" w:eastAsia="宋体" w:cs="MS Gothic"/>
          <w:color w:val="000000"/>
          <w:sz w:val="24"/>
          <w:szCs w:val="24"/>
          <w:highlight w:val="none"/>
          <w:lang w:val="en-US" w:eastAsia="zh-CN" w:bidi="ar-SA"/>
        </w:rPr>
        <w:t xml:space="preserve">行复核，妥善</w:t>
      </w:r>
      <w:r>
        <w:rPr>
          <w:rFonts w:hint="eastAsia" w:ascii="宋体" w:hAnsi="宋体" w:eastAsia="宋体" w:cs="微软雅黑"/>
          <w:color w:val="000000"/>
          <w:sz w:val="24"/>
          <w:szCs w:val="24"/>
          <w:highlight w:val="none"/>
          <w:lang w:val="en-US" w:eastAsia="zh-CN" w:bidi="ar-SA"/>
        </w:rPr>
        <w:t xml:space="preserve">处</w:t>
      </w:r>
      <w:r>
        <w:rPr>
          <w:rFonts w:hint="eastAsia" w:ascii="宋体" w:hAnsi="宋体" w:eastAsia="宋体" w:cs="MS Gothic"/>
          <w:color w:val="000000"/>
          <w:sz w:val="24"/>
          <w:szCs w:val="24"/>
          <w:highlight w:val="none"/>
          <w:lang w:val="en-US" w:eastAsia="zh-CN" w:bidi="ar-SA"/>
        </w:rPr>
        <w:t xml:space="preserve">置。</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8.2在</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收中</w:t>
      </w:r>
      <w:r>
        <w:rPr>
          <w:rFonts w:hint="eastAsia" w:ascii="宋体" w:hAnsi="宋体" w:eastAsia="宋体" w:cs="微软雅黑"/>
          <w:color w:val="000000"/>
          <w:sz w:val="24"/>
          <w:szCs w:val="24"/>
          <w:highlight w:val="none"/>
          <w:lang w:val="en-US" w:eastAsia="zh-CN" w:bidi="ar-SA"/>
        </w:rPr>
        <w:t xml:space="preserve">发现</w:t>
      </w:r>
      <w:r>
        <w:rPr>
          <w:rFonts w:hint="eastAsia" w:ascii="宋体" w:hAnsi="宋体" w:eastAsia="宋体" w:cs="MS Gothic"/>
          <w:color w:val="000000"/>
          <w:sz w:val="24"/>
          <w:szCs w:val="24"/>
          <w:highlight w:val="none"/>
          <w:lang w:val="en-US" w:eastAsia="zh-CN" w:bidi="ar-SA"/>
        </w:rPr>
        <w:t xml:space="preserve">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商未按照合同履</w:t>
      </w:r>
      <w:r>
        <w:rPr>
          <w:rFonts w:hint="eastAsia" w:ascii="宋体" w:hAnsi="宋体" w:eastAsia="宋体" w:cs="微软雅黑"/>
          <w:color w:val="000000"/>
          <w:sz w:val="24"/>
          <w:szCs w:val="24"/>
          <w:highlight w:val="none"/>
          <w:lang w:val="en-US" w:eastAsia="zh-CN" w:bidi="ar-SA"/>
        </w:rPr>
        <w:t xml:space="preserve">约</w:t>
      </w:r>
      <w:r>
        <w:rPr>
          <w:rFonts w:hint="eastAsia" w:ascii="宋体" w:hAnsi="宋体" w:eastAsia="宋体" w:cs="MS Gothic"/>
          <w:color w:val="000000"/>
          <w:sz w:val="24"/>
          <w:szCs w:val="24"/>
          <w:highlight w:val="none"/>
          <w:lang w:val="en-US" w:eastAsia="zh-CN" w:bidi="ar-SA"/>
        </w:rPr>
        <w:t xml:space="preserve">的，具</w:t>
      </w:r>
      <w:r>
        <w:rPr>
          <w:rFonts w:hint="eastAsia" w:ascii="宋体" w:hAnsi="宋体" w:eastAsia="宋体" w:cs="微软雅黑"/>
          <w:color w:val="000000"/>
          <w:sz w:val="24"/>
          <w:szCs w:val="24"/>
          <w:highlight w:val="none"/>
          <w:lang w:val="en-US" w:eastAsia="zh-CN" w:bidi="ar-SA"/>
        </w:rPr>
        <w:t xml:space="preserve">备</w:t>
      </w:r>
      <w:r>
        <w:rPr>
          <w:rFonts w:hint="eastAsia" w:ascii="宋体" w:hAnsi="宋体" w:eastAsia="宋体" w:cs="MS Gothic"/>
          <w:color w:val="000000"/>
          <w:sz w:val="24"/>
          <w:szCs w:val="24"/>
          <w:highlight w:val="none"/>
          <w:lang w:val="en-US" w:eastAsia="zh-CN" w:bidi="ar-SA"/>
        </w:rPr>
        <w:t xml:space="preserve">限期整改条件的，采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w:t>
      </w:r>
      <w:r>
        <w:rPr>
          <w:rFonts w:hint="eastAsia" w:ascii="宋体" w:hAnsi="宋体" w:eastAsia="宋体" w:cs="微软雅黑"/>
          <w:color w:val="000000"/>
          <w:sz w:val="24"/>
          <w:szCs w:val="24"/>
          <w:highlight w:val="none"/>
          <w:lang w:val="en-US" w:eastAsia="zh-CN" w:bidi="ar-SA"/>
        </w:rPr>
        <w:t xml:space="preserve">书</w:t>
      </w:r>
      <w:r>
        <w:rPr>
          <w:rFonts w:hint="eastAsia" w:ascii="宋体" w:hAnsi="宋体" w:eastAsia="宋体" w:cs="MS Gothic"/>
          <w:color w:val="000000"/>
          <w:sz w:val="24"/>
          <w:szCs w:val="24"/>
          <w:highlight w:val="none"/>
          <w:lang w:val="en-US" w:eastAsia="zh-CN" w:bidi="ar-SA"/>
        </w:rPr>
        <w:t xml:space="preserve">面要求供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商限期整改，整改期</w:t>
      </w:r>
      <w:r>
        <w:rPr>
          <w:rFonts w:hint="eastAsia" w:ascii="宋体" w:hAnsi="宋体" w:eastAsia="宋体" w:cs="微软雅黑"/>
          <w:color w:val="000000"/>
          <w:sz w:val="24"/>
          <w:szCs w:val="24"/>
          <w:highlight w:val="none"/>
          <w:lang w:val="en-US" w:eastAsia="zh-CN" w:bidi="ar-SA"/>
        </w:rPr>
        <w:t xml:space="preserve">满</w:t>
      </w:r>
      <w:r>
        <w:rPr>
          <w:rFonts w:hint="eastAsia" w:ascii="宋体" w:hAnsi="宋体" w:eastAsia="宋体" w:cs="MS Gothic"/>
          <w:color w:val="000000"/>
          <w:sz w:val="24"/>
          <w:szCs w:val="24"/>
          <w:highlight w:val="none"/>
          <w:lang w:val="en-US" w:eastAsia="zh-CN" w:bidi="ar-SA"/>
        </w:rPr>
        <w:t xml:space="preserve">后重新</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收整改事</w:t>
      </w:r>
      <w:r>
        <w:rPr>
          <w:rFonts w:hint="eastAsia" w:ascii="宋体" w:hAnsi="宋体" w:eastAsia="宋体" w:cs="微软雅黑"/>
          <w:color w:val="000000"/>
          <w:sz w:val="24"/>
          <w:szCs w:val="24"/>
          <w:highlight w:val="none"/>
          <w:lang w:val="en-US" w:eastAsia="zh-CN" w:bidi="ar-SA"/>
        </w:rPr>
        <w:t xml:space="preserve">项</w:t>
      </w:r>
      <w:r>
        <w:rPr>
          <w:rFonts w:hint="eastAsia" w:ascii="宋体" w:hAnsi="宋体" w:eastAsia="宋体" w:cs="MS Gothic"/>
          <w:color w:val="000000"/>
          <w:sz w:val="24"/>
          <w:szCs w:val="24"/>
          <w:highlight w:val="none"/>
          <w:lang w:val="en-US" w:eastAsia="zh-CN" w:bidi="ar-SA"/>
        </w:rPr>
        <w:t xml:space="preserve">。不具</w:t>
      </w:r>
      <w:r>
        <w:rPr>
          <w:rFonts w:hint="eastAsia" w:ascii="宋体" w:hAnsi="宋体" w:eastAsia="宋体" w:cs="微软雅黑"/>
          <w:color w:val="000000"/>
          <w:sz w:val="24"/>
          <w:szCs w:val="24"/>
          <w:highlight w:val="none"/>
          <w:lang w:val="en-US" w:eastAsia="zh-CN" w:bidi="ar-SA"/>
        </w:rPr>
        <w:t xml:space="preserve">备</w:t>
      </w:r>
      <w:r>
        <w:rPr>
          <w:rFonts w:hint="eastAsia" w:ascii="宋体" w:hAnsi="宋体" w:eastAsia="宋体" w:cs="MS Gothic"/>
          <w:color w:val="000000"/>
          <w:sz w:val="24"/>
          <w:szCs w:val="24"/>
          <w:highlight w:val="none"/>
          <w:lang w:val="en-US" w:eastAsia="zh-CN" w:bidi="ar-SA"/>
        </w:rPr>
        <w:t xml:space="preserve">整改条件或供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商未按要求整改的，采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当依法追究供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商的</w:t>
      </w:r>
      <w:r>
        <w:rPr>
          <w:rFonts w:hint="eastAsia" w:ascii="宋体" w:hAnsi="宋体" w:eastAsia="宋体" w:cs="微软雅黑"/>
          <w:color w:val="000000"/>
          <w:sz w:val="24"/>
          <w:szCs w:val="24"/>
          <w:highlight w:val="none"/>
          <w:lang w:val="en-US" w:eastAsia="zh-CN" w:bidi="ar-SA"/>
        </w:rPr>
        <w:t xml:space="preserve">违约责</w:t>
      </w:r>
      <w:r>
        <w:rPr>
          <w:rFonts w:hint="eastAsia" w:ascii="宋体" w:hAnsi="宋体" w:eastAsia="宋体" w:cs="MS Gothic"/>
          <w:color w:val="000000"/>
          <w:sz w:val="24"/>
          <w:szCs w:val="24"/>
          <w:highlight w:val="none"/>
          <w:lang w:val="en-US" w:eastAsia="zh-CN" w:bidi="ar-SA"/>
        </w:rPr>
        <w:t xml:space="preserve">任并根据生效的裁判文</w:t>
      </w:r>
      <w:r>
        <w:rPr>
          <w:rFonts w:hint="eastAsia" w:ascii="宋体" w:hAnsi="宋体" w:eastAsia="宋体" w:cs="微软雅黑"/>
          <w:color w:val="000000"/>
          <w:sz w:val="24"/>
          <w:szCs w:val="24"/>
          <w:highlight w:val="none"/>
          <w:lang w:val="en-US" w:eastAsia="zh-CN" w:bidi="ar-SA"/>
        </w:rPr>
        <w:t xml:space="preserve">书</w:t>
      </w:r>
      <w:r>
        <w:rPr>
          <w:rFonts w:hint="eastAsia" w:ascii="宋体" w:hAnsi="宋体" w:eastAsia="宋体" w:cs="MS Gothic"/>
          <w:color w:val="000000"/>
          <w:sz w:val="24"/>
          <w:szCs w:val="24"/>
          <w:highlight w:val="none"/>
          <w:lang w:val="en-US" w:eastAsia="zh-CN" w:bidi="ar-SA"/>
        </w:rPr>
        <w:t xml:space="preserve">支付</w:t>
      </w:r>
      <w:r>
        <w:rPr>
          <w:rFonts w:hint="eastAsia" w:ascii="宋体" w:hAnsi="宋体" w:eastAsia="宋体" w:cs="微软雅黑"/>
          <w:color w:val="000000"/>
          <w:sz w:val="24"/>
          <w:szCs w:val="24"/>
          <w:highlight w:val="none"/>
          <w:lang w:val="en-US" w:eastAsia="zh-CN" w:bidi="ar-SA"/>
        </w:rPr>
        <w:t xml:space="preserve">资</w:t>
      </w:r>
      <w:r>
        <w:rPr>
          <w:rFonts w:hint="eastAsia" w:ascii="宋体" w:hAnsi="宋体" w:eastAsia="宋体" w:cs="MS Gothic"/>
          <w:color w:val="000000"/>
          <w:sz w:val="24"/>
          <w:szCs w:val="24"/>
          <w:highlight w:val="none"/>
          <w:lang w:val="en-US" w:eastAsia="zh-CN" w:bidi="ar-SA"/>
        </w:rPr>
        <w:t xml:space="preserve">金。供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商不</w:t>
      </w:r>
      <w:r>
        <w:rPr>
          <w:rFonts w:hint="eastAsia" w:ascii="宋体" w:hAnsi="宋体" w:eastAsia="宋体" w:cs="微软雅黑"/>
          <w:color w:val="000000"/>
          <w:sz w:val="24"/>
          <w:szCs w:val="24"/>
          <w:highlight w:val="none"/>
          <w:lang w:val="en-US" w:eastAsia="zh-CN" w:bidi="ar-SA"/>
        </w:rPr>
        <w:t xml:space="preserve">认</w:t>
      </w:r>
      <w:r>
        <w:rPr>
          <w:rFonts w:hint="eastAsia" w:ascii="宋体" w:hAnsi="宋体" w:eastAsia="宋体" w:cs="MS Gothic"/>
          <w:color w:val="000000"/>
          <w:sz w:val="24"/>
          <w:szCs w:val="24"/>
          <w:highlight w:val="none"/>
          <w:lang w:val="en-US" w:eastAsia="zh-CN" w:bidi="ar-SA"/>
        </w:rPr>
        <w:t xml:space="preserve">可</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的，按照采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合同</w:t>
      </w:r>
      <w:r>
        <w:rPr>
          <w:rFonts w:hint="eastAsia" w:ascii="宋体" w:hAnsi="宋体" w:eastAsia="宋体" w:cs="微软雅黑"/>
          <w:color w:val="000000"/>
          <w:sz w:val="24"/>
          <w:szCs w:val="24"/>
          <w:highlight w:val="none"/>
          <w:lang w:val="en-US" w:eastAsia="zh-CN" w:bidi="ar-SA"/>
        </w:rPr>
        <w:t xml:space="preserve">约</w:t>
      </w:r>
      <w:r>
        <w:rPr>
          <w:rFonts w:hint="eastAsia" w:ascii="宋体" w:hAnsi="宋体" w:eastAsia="宋体" w:cs="MS Gothic"/>
          <w:color w:val="000000"/>
          <w:sz w:val="24"/>
          <w:szCs w:val="24"/>
          <w:highlight w:val="none"/>
          <w:lang w:val="en-US" w:eastAsia="zh-CN" w:bidi="ar-SA"/>
        </w:rPr>
        <w:t xml:space="preserve">定的方式解决；合同中</w:t>
      </w:r>
      <w:r>
        <w:rPr>
          <w:rFonts w:hint="eastAsia" w:ascii="宋体" w:hAnsi="宋体" w:eastAsia="宋体" w:cs="微软雅黑"/>
          <w:color w:val="000000"/>
          <w:sz w:val="24"/>
          <w:szCs w:val="24"/>
          <w:highlight w:val="none"/>
          <w:lang w:val="en-US" w:eastAsia="zh-CN" w:bidi="ar-SA"/>
        </w:rPr>
        <w:t xml:space="preserve">约</w:t>
      </w:r>
      <w:r>
        <w:rPr>
          <w:rFonts w:hint="eastAsia" w:ascii="宋体" w:hAnsi="宋体" w:eastAsia="宋体" w:cs="MS Gothic"/>
          <w:color w:val="000000"/>
          <w:sz w:val="24"/>
          <w:szCs w:val="24"/>
          <w:highlight w:val="none"/>
          <w:lang w:val="en-US" w:eastAsia="zh-CN" w:bidi="ar-SA"/>
        </w:rPr>
        <w:t xml:space="preserve">定的方式未能解决的，按照《中</w:t>
      </w:r>
      <w:r>
        <w:rPr>
          <w:rFonts w:hint="eastAsia" w:ascii="宋体" w:hAnsi="宋体" w:eastAsia="宋体" w:cs="微软雅黑"/>
          <w:color w:val="000000"/>
          <w:sz w:val="24"/>
          <w:szCs w:val="24"/>
          <w:highlight w:val="none"/>
          <w:lang w:val="en-US" w:eastAsia="zh-CN" w:bidi="ar-SA"/>
        </w:rPr>
        <w:t xml:space="preserve">华</w:t>
      </w:r>
      <w:r>
        <w:rPr>
          <w:rFonts w:hint="eastAsia" w:ascii="宋体" w:hAnsi="宋体" w:eastAsia="宋体" w:cs="MS Gothic"/>
          <w:color w:val="000000"/>
          <w:sz w:val="24"/>
          <w:szCs w:val="24"/>
          <w:highlight w:val="none"/>
          <w:lang w:val="en-US" w:eastAsia="zh-CN" w:bidi="ar-SA"/>
        </w:rPr>
        <w:t xml:space="preserve">人民共和国民法典》等法律法</w:t>
      </w:r>
      <w:r>
        <w:rPr>
          <w:rFonts w:hint="eastAsia" w:ascii="宋体" w:hAnsi="宋体" w:eastAsia="宋体" w:cs="微软雅黑"/>
          <w:color w:val="000000"/>
          <w:sz w:val="24"/>
          <w:szCs w:val="24"/>
          <w:highlight w:val="none"/>
          <w:lang w:val="en-US" w:eastAsia="zh-CN" w:bidi="ar-SA"/>
        </w:rPr>
        <w:t xml:space="preserve">规规</w:t>
      </w:r>
      <w:r>
        <w:rPr>
          <w:rFonts w:hint="eastAsia" w:ascii="宋体" w:hAnsi="宋体" w:eastAsia="宋体" w:cs="MS Gothic"/>
          <w:color w:val="000000"/>
          <w:sz w:val="24"/>
          <w:szCs w:val="24"/>
          <w:highlight w:val="none"/>
          <w:lang w:val="en-US" w:eastAsia="zh-CN" w:bidi="ar-SA"/>
        </w:rPr>
        <w:t xml:space="preserve">定</w:t>
      </w:r>
      <w:r>
        <w:rPr>
          <w:rFonts w:hint="eastAsia" w:ascii="宋体" w:hAnsi="宋体" w:eastAsia="宋体" w:cs="微软雅黑"/>
          <w:color w:val="000000"/>
          <w:sz w:val="24"/>
          <w:szCs w:val="24"/>
          <w:highlight w:val="none"/>
          <w:lang w:val="en-US" w:eastAsia="zh-CN" w:bidi="ar-SA"/>
        </w:rPr>
        <w:t xml:space="preserve">处</w:t>
      </w:r>
      <w:r>
        <w:rPr>
          <w:rFonts w:hint="eastAsia" w:ascii="宋体" w:hAnsi="宋体" w:eastAsia="宋体" w:cs="MS Gothic"/>
          <w:color w:val="000000"/>
          <w:sz w:val="24"/>
          <w:szCs w:val="24"/>
          <w:highlight w:val="none"/>
          <w:lang w:val="en-US" w:eastAsia="zh-CN" w:bidi="ar-SA"/>
        </w:rPr>
        <w:t xml:space="preserve">理。</w:t>
      </w:r>
      <w:r>
        <w:rPr>
          <w:rFonts w:ascii="宋体" w:hAnsi="宋体" w:eastAsia="宋体" w:cs="Times New Roman"/>
          <w:color w:val="000000"/>
          <w:sz w:val="24"/>
          <w:szCs w:val="24"/>
          <w:highlight w:val="none"/>
          <w:lang w:val="en-US" w:eastAsia="zh-CN" w:bidi="ar-SA"/>
        </w:rPr>
      </w:r>
      <w:r/>
    </w:p>
    <w:p>
      <w:pPr>
        <w:pStyle w:val="847"/>
        <w:ind w:firstLine="480"/>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8.3《政府采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履</w:t>
      </w:r>
      <w:r>
        <w:rPr>
          <w:rFonts w:hint="eastAsia" w:ascii="宋体" w:hAnsi="宋体" w:eastAsia="宋体" w:cs="微软雅黑"/>
          <w:color w:val="000000"/>
          <w:sz w:val="24"/>
          <w:szCs w:val="24"/>
          <w:highlight w:val="none"/>
          <w:lang w:val="en-US" w:eastAsia="zh-CN" w:bidi="ar-SA"/>
        </w:rPr>
        <w:t xml:space="preserve">约验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书</w:t>
      </w:r>
      <w:r>
        <w:rPr>
          <w:rFonts w:hint="eastAsia" w:ascii="宋体" w:hAnsi="宋体" w:eastAsia="宋体" w:cs="MS Gothic"/>
          <w:color w:val="000000"/>
          <w:sz w:val="24"/>
          <w:szCs w:val="24"/>
          <w:highlight w:val="none"/>
          <w:lang w:val="en-US" w:eastAsia="zh-CN" w:bidi="ar-SA"/>
        </w:rPr>
        <w:t xml:space="preserve">》（</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下表</w:t>
      </w:r>
      <w:r>
        <w:rPr>
          <w:rFonts w:hint="eastAsia" w:ascii="宋体" w:hAnsi="宋体" w:eastAsia="宋体" w:cs="Times New Roman"/>
          <w:color w:val="000000"/>
          <w:sz w:val="24"/>
          <w:szCs w:val="24"/>
          <w:highlight w:val="none"/>
          <w:lang w:val="en-US" w:eastAsia="zh-CN" w:bidi="ar-SA"/>
        </w:rPr>
        <w:t xml:space="preserve">1）、合同是申</w:t>
      </w:r>
      <w:r>
        <w:rPr>
          <w:rFonts w:hint="eastAsia" w:ascii="宋体" w:hAnsi="宋体" w:eastAsia="宋体" w:cs="微软雅黑"/>
          <w:color w:val="000000"/>
          <w:sz w:val="24"/>
          <w:szCs w:val="24"/>
          <w:highlight w:val="none"/>
          <w:lang w:val="en-US" w:eastAsia="zh-CN" w:bidi="ar-SA"/>
        </w:rPr>
        <w:t xml:space="preserve">请</w:t>
      </w:r>
      <w:r>
        <w:rPr>
          <w:rFonts w:hint="eastAsia" w:ascii="宋体" w:hAnsi="宋体" w:eastAsia="宋体" w:cs="MS Gothic"/>
          <w:color w:val="000000"/>
          <w:sz w:val="24"/>
          <w:szCs w:val="24"/>
          <w:highlight w:val="none"/>
          <w:lang w:val="en-US" w:eastAsia="zh-CN" w:bidi="ar-SA"/>
        </w:rPr>
        <w:t xml:space="preserve">支付政府采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合同价款的必</w:t>
      </w:r>
      <w:r>
        <w:rPr>
          <w:rFonts w:hint="eastAsia" w:ascii="宋体" w:hAnsi="宋体" w:eastAsia="宋体" w:cs="微软雅黑"/>
          <w:color w:val="000000"/>
          <w:sz w:val="24"/>
          <w:szCs w:val="24"/>
          <w:highlight w:val="none"/>
          <w:lang w:val="en-US" w:eastAsia="zh-CN" w:bidi="ar-SA"/>
        </w:rPr>
        <w:t xml:space="preserve">备资</w:t>
      </w:r>
      <w:r>
        <w:rPr>
          <w:rFonts w:hint="eastAsia" w:ascii="宋体" w:hAnsi="宋体" w:eastAsia="宋体" w:cs="MS Gothic"/>
          <w:color w:val="000000"/>
          <w:sz w:val="24"/>
          <w:szCs w:val="24"/>
          <w:highlight w:val="none"/>
          <w:lang w:val="en-US" w:eastAsia="zh-CN" w:bidi="ar-SA"/>
        </w:rPr>
        <w:t xml:space="preserve">料。</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收合格后采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人申</w:t>
      </w:r>
      <w:r>
        <w:rPr>
          <w:rFonts w:hint="eastAsia" w:ascii="宋体" w:hAnsi="宋体" w:eastAsia="宋体" w:cs="微软雅黑"/>
          <w:color w:val="000000"/>
          <w:sz w:val="24"/>
          <w:szCs w:val="24"/>
          <w:highlight w:val="none"/>
          <w:lang w:val="en-US" w:eastAsia="zh-CN" w:bidi="ar-SA"/>
        </w:rPr>
        <w:t xml:space="preserve">请财</w:t>
      </w:r>
      <w:r>
        <w:rPr>
          <w:rFonts w:hint="eastAsia" w:ascii="宋体" w:hAnsi="宋体" w:eastAsia="宋体" w:cs="MS Gothic"/>
          <w:color w:val="000000"/>
          <w:sz w:val="24"/>
          <w:szCs w:val="24"/>
          <w:highlight w:val="none"/>
          <w:lang w:val="en-US" w:eastAsia="zh-CN" w:bidi="ar-SA"/>
        </w:rPr>
        <w:t xml:space="preserve">政性</w:t>
      </w:r>
      <w:r>
        <w:rPr>
          <w:rFonts w:hint="eastAsia" w:ascii="宋体" w:hAnsi="宋体" w:eastAsia="宋体" w:cs="微软雅黑"/>
          <w:color w:val="000000"/>
          <w:sz w:val="24"/>
          <w:szCs w:val="24"/>
          <w:highlight w:val="none"/>
          <w:lang w:val="en-US" w:eastAsia="zh-CN" w:bidi="ar-SA"/>
        </w:rPr>
        <w:t xml:space="preserve">资</w:t>
      </w:r>
      <w:r>
        <w:rPr>
          <w:rFonts w:hint="eastAsia" w:ascii="宋体" w:hAnsi="宋体" w:eastAsia="宋体" w:cs="MS Gothic"/>
          <w:color w:val="000000"/>
          <w:sz w:val="24"/>
          <w:szCs w:val="24"/>
          <w:highlight w:val="none"/>
          <w:lang w:val="en-US" w:eastAsia="zh-CN" w:bidi="ar-SA"/>
        </w:rPr>
        <w:t xml:space="preserve">金支付</w:t>
      </w:r>
      <w:r>
        <w:rPr>
          <w:rFonts w:hint="eastAsia" w:ascii="宋体" w:hAnsi="宋体" w:eastAsia="宋体" w:cs="微软雅黑"/>
          <w:color w:val="000000"/>
          <w:sz w:val="24"/>
          <w:szCs w:val="24"/>
          <w:highlight w:val="none"/>
          <w:lang w:val="en-US" w:eastAsia="zh-CN" w:bidi="ar-SA"/>
        </w:rPr>
        <w:t xml:space="preserve">时</w:t>
      </w:r>
      <w:r>
        <w:rPr>
          <w:rFonts w:hint="eastAsia" w:ascii="宋体" w:hAnsi="宋体" w:eastAsia="宋体" w:cs="MS Gothic"/>
          <w:color w:val="000000"/>
          <w:sz w:val="24"/>
          <w:szCs w:val="24"/>
          <w:highlight w:val="none"/>
          <w:lang w:val="en-US" w:eastAsia="zh-CN" w:bidi="ar-SA"/>
        </w:rPr>
        <w:t xml:space="preserve">，</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当在相</w:t>
      </w:r>
      <w:r>
        <w:rPr>
          <w:rFonts w:hint="eastAsia" w:ascii="宋体" w:hAnsi="宋体" w:eastAsia="宋体" w:cs="微软雅黑"/>
          <w:color w:val="000000"/>
          <w:sz w:val="24"/>
          <w:szCs w:val="24"/>
          <w:highlight w:val="none"/>
          <w:lang w:val="en-US" w:eastAsia="zh-CN" w:bidi="ar-SA"/>
        </w:rPr>
        <w:t xml:space="preserve">应电</w:t>
      </w:r>
      <w:r>
        <w:rPr>
          <w:rFonts w:hint="eastAsia" w:ascii="宋体" w:hAnsi="宋体" w:eastAsia="宋体" w:cs="MS Gothic"/>
          <w:color w:val="000000"/>
          <w:sz w:val="24"/>
          <w:szCs w:val="24"/>
          <w:highlight w:val="none"/>
          <w:lang w:val="en-US" w:eastAsia="zh-CN" w:bidi="ar-SA"/>
        </w:rPr>
        <w:t xml:space="preserve">子化系</w:t>
      </w:r>
      <w:r>
        <w:rPr>
          <w:rFonts w:hint="eastAsia" w:ascii="宋体" w:hAnsi="宋体" w:eastAsia="宋体" w:cs="微软雅黑"/>
          <w:color w:val="000000"/>
          <w:sz w:val="24"/>
          <w:szCs w:val="24"/>
          <w:highlight w:val="none"/>
          <w:lang w:val="en-US" w:eastAsia="zh-CN" w:bidi="ar-SA"/>
        </w:rPr>
        <w:t xml:space="preserve">统</w:t>
      </w:r>
      <w:r>
        <w:rPr>
          <w:rFonts w:hint="eastAsia" w:ascii="宋体" w:hAnsi="宋体" w:eastAsia="宋体" w:cs="MS Gothic"/>
          <w:color w:val="000000"/>
          <w:sz w:val="24"/>
          <w:szCs w:val="24"/>
          <w:highlight w:val="none"/>
          <w:lang w:val="en-US" w:eastAsia="zh-CN" w:bidi="ar-SA"/>
        </w:rPr>
        <w:t xml:space="preserve">上</w:t>
      </w:r>
      <w:r>
        <w:rPr>
          <w:rFonts w:hint="eastAsia" w:ascii="宋体" w:hAnsi="宋体" w:eastAsia="宋体" w:cs="微软雅黑"/>
          <w:color w:val="000000"/>
          <w:sz w:val="24"/>
          <w:szCs w:val="24"/>
          <w:highlight w:val="none"/>
          <w:lang w:val="en-US" w:eastAsia="zh-CN" w:bidi="ar-SA"/>
        </w:rPr>
        <w:t xml:space="preserve">传</w:t>
      </w:r>
      <w:r>
        <w:rPr>
          <w:rFonts w:hint="eastAsia" w:ascii="宋体" w:hAnsi="宋体" w:eastAsia="宋体" w:cs="MS Gothic"/>
          <w:color w:val="000000"/>
          <w:sz w:val="24"/>
          <w:szCs w:val="24"/>
          <w:highlight w:val="none"/>
          <w:lang w:val="en-US" w:eastAsia="zh-CN" w:bidi="ar-SA"/>
        </w:rPr>
        <w:t xml:space="preserve">《政府采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履</w:t>
      </w:r>
      <w:r>
        <w:rPr>
          <w:rFonts w:hint="eastAsia" w:ascii="宋体" w:hAnsi="宋体" w:eastAsia="宋体" w:cs="微软雅黑"/>
          <w:color w:val="000000"/>
          <w:sz w:val="24"/>
          <w:szCs w:val="24"/>
          <w:highlight w:val="none"/>
          <w:lang w:val="en-US" w:eastAsia="zh-CN" w:bidi="ar-SA"/>
        </w:rPr>
        <w:t xml:space="preserve">约验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书</w:t>
      </w:r>
      <w:r>
        <w:rPr>
          <w:rFonts w:hint="eastAsia" w:ascii="宋体" w:hAnsi="宋体" w:eastAsia="宋体" w:cs="MS Gothic"/>
          <w:color w:val="000000"/>
          <w:sz w:val="24"/>
          <w:szCs w:val="24"/>
          <w:highlight w:val="none"/>
          <w:lang w:val="en-US" w:eastAsia="zh-CN" w:bidi="ar-SA"/>
        </w:rPr>
        <w:t xml:space="preserve">》、合同等</w:t>
      </w:r>
      <w:r>
        <w:rPr>
          <w:rFonts w:hint="eastAsia" w:ascii="宋体" w:hAnsi="宋体" w:eastAsia="宋体" w:cs="微软雅黑"/>
          <w:color w:val="000000"/>
          <w:sz w:val="24"/>
          <w:szCs w:val="24"/>
          <w:highlight w:val="none"/>
          <w:lang w:val="en-US" w:eastAsia="zh-CN" w:bidi="ar-SA"/>
        </w:rPr>
        <w:t xml:space="preserve">证</w:t>
      </w:r>
      <w:r>
        <w:rPr>
          <w:rFonts w:hint="eastAsia" w:ascii="宋体" w:hAnsi="宋体" w:eastAsia="宋体" w:cs="MS Gothic"/>
          <w:color w:val="000000"/>
          <w:sz w:val="24"/>
          <w:szCs w:val="24"/>
          <w:highlight w:val="none"/>
          <w:lang w:val="en-US" w:eastAsia="zh-CN" w:bidi="ar-SA"/>
        </w:rPr>
        <w:t xml:space="preserve">明性材料。涉及分段</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收付款的</w:t>
      </w:r>
      <w:r>
        <w:rPr>
          <w:rFonts w:hint="eastAsia" w:ascii="宋体" w:hAnsi="宋体" w:eastAsia="宋体" w:cs="微软雅黑"/>
          <w:color w:val="000000"/>
          <w:sz w:val="24"/>
          <w:szCs w:val="24"/>
          <w:highlight w:val="none"/>
          <w:lang w:val="en-US" w:eastAsia="zh-CN" w:bidi="ar-SA"/>
        </w:rPr>
        <w:t xml:space="preserve">项</w:t>
      </w:r>
      <w:r>
        <w:rPr>
          <w:rFonts w:hint="eastAsia" w:ascii="宋体" w:hAnsi="宋体" w:eastAsia="宋体" w:cs="MS Gothic"/>
          <w:color w:val="000000"/>
          <w:sz w:val="24"/>
          <w:szCs w:val="24"/>
          <w:highlight w:val="none"/>
          <w:lang w:val="en-US" w:eastAsia="zh-CN" w:bidi="ar-SA"/>
        </w:rPr>
        <w:t xml:space="preserve">目，</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具</w:t>
      </w:r>
      <w:r>
        <w:rPr>
          <w:rFonts w:hint="eastAsia" w:ascii="宋体" w:hAnsi="宋体" w:eastAsia="宋体" w:cs="微软雅黑"/>
          <w:color w:val="000000"/>
          <w:sz w:val="24"/>
          <w:szCs w:val="24"/>
          <w:highlight w:val="none"/>
          <w:lang w:val="en-US" w:eastAsia="zh-CN" w:bidi="ar-SA"/>
        </w:rPr>
        <w:t xml:space="preserve">备</w:t>
      </w:r>
      <w:r>
        <w:rPr>
          <w:rFonts w:hint="eastAsia" w:ascii="宋体" w:hAnsi="宋体" w:eastAsia="宋体" w:cs="MS Gothic"/>
          <w:color w:val="000000"/>
          <w:sz w:val="24"/>
          <w:szCs w:val="24"/>
          <w:highlight w:val="none"/>
          <w:lang w:val="en-US" w:eastAsia="zh-CN" w:bidi="ar-SA"/>
        </w:rPr>
        <w:t xml:space="preserve">符合合同</w:t>
      </w:r>
      <w:r>
        <w:rPr>
          <w:rFonts w:hint="eastAsia" w:ascii="宋体" w:hAnsi="宋体" w:eastAsia="宋体" w:cs="微软雅黑"/>
          <w:color w:val="000000"/>
          <w:sz w:val="24"/>
          <w:szCs w:val="24"/>
          <w:highlight w:val="none"/>
          <w:lang w:val="en-US" w:eastAsia="zh-CN" w:bidi="ar-SA"/>
        </w:rPr>
        <w:t xml:space="preserve">约</w:t>
      </w:r>
      <w:r>
        <w:rPr>
          <w:rFonts w:hint="eastAsia" w:ascii="宋体" w:hAnsi="宋体" w:eastAsia="宋体" w:cs="MS Gothic"/>
          <w:color w:val="000000"/>
          <w:sz w:val="24"/>
          <w:szCs w:val="24"/>
          <w:highlight w:val="none"/>
          <w:lang w:val="en-US" w:eastAsia="zh-CN" w:bidi="ar-SA"/>
        </w:rPr>
        <w:t xml:space="preserve">定内容的</w:t>
      </w:r>
      <w:r>
        <w:rPr>
          <w:rFonts w:hint="eastAsia" w:ascii="宋体" w:hAnsi="宋体" w:eastAsia="宋体" w:cs="微软雅黑"/>
          <w:color w:val="000000"/>
          <w:sz w:val="24"/>
          <w:szCs w:val="24"/>
          <w:highlight w:val="none"/>
          <w:lang w:val="en-US" w:eastAsia="zh-CN" w:bidi="ar-SA"/>
        </w:rPr>
        <w:t xml:space="preserve">阶</w:t>
      </w:r>
      <w:r>
        <w:rPr>
          <w:rFonts w:hint="eastAsia" w:ascii="宋体" w:hAnsi="宋体" w:eastAsia="宋体" w:cs="MS Gothic"/>
          <w:color w:val="000000"/>
          <w:sz w:val="24"/>
          <w:szCs w:val="24"/>
          <w:highlight w:val="none"/>
          <w:lang w:val="en-US" w:eastAsia="zh-CN" w:bidi="ar-SA"/>
        </w:rPr>
        <w:t xml:space="preserve">段性</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收意</w:t>
      </w:r>
      <w:r>
        <w:rPr>
          <w:rFonts w:hint="eastAsia" w:ascii="宋体" w:hAnsi="宋体" w:eastAsia="宋体" w:cs="微软雅黑"/>
          <w:color w:val="000000"/>
          <w:sz w:val="24"/>
          <w:szCs w:val="24"/>
          <w:highlight w:val="none"/>
          <w:lang w:val="en-US" w:eastAsia="zh-CN" w:bidi="ar-SA"/>
        </w:rPr>
        <w:t xml:space="preserve">见</w:t>
      </w:r>
      <w:r>
        <w:rPr>
          <w:rFonts w:hint="eastAsia" w:ascii="宋体" w:hAnsi="宋体" w:eastAsia="宋体" w:cs="MS Gothic"/>
          <w:color w:val="000000"/>
          <w:sz w:val="24"/>
          <w:szCs w:val="24"/>
          <w:highlight w:val="none"/>
          <w:lang w:val="en-US" w:eastAsia="zh-CN" w:bidi="ar-SA"/>
        </w:rPr>
        <w:t xml:space="preserve">，分段</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收不合格的，不予支付</w:t>
      </w:r>
      <w:r>
        <w:rPr>
          <w:rFonts w:hint="eastAsia" w:ascii="宋体" w:hAnsi="宋体" w:eastAsia="宋体" w:cs="微软雅黑"/>
          <w:color w:val="000000"/>
          <w:sz w:val="24"/>
          <w:szCs w:val="24"/>
          <w:highlight w:val="none"/>
          <w:lang w:val="en-US" w:eastAsia="zh-CN" w:bidi="ar-SA"/>
        </w:rPr>
        <w:t xml:space="preserve">该阶</w:t>
      </w:r>
      <w:r>
        <w:rPr>
          <w:rFonts w:hint="eastAsia" w:ascii="宋体" w:hAnsi="宋体" w:eastAsia="宋体" w:cs="MS Gothic"/>
          <w:color w:val="000000"/>
          <w:sz w:val="24"/>
          <w:szCs w:val="24"/>
          <w:highlight w:val="none"/>
          <w:lang w:val="en-US" w:eastAsia="zh-CN" w:bidi="ar-SA"/>
        </w:rPr>
        <w:t xml:space="preserve">段的</w:t>
      </w:r>
      <w:r>
        <w:rPr>
          <w:rFonts w:hint="eastAsia" w:ascii="宋体" w:hAnsi="宋体" w:eastAsia="宋体" w:cs="微软雅黑"/>
          <w:color w:val="000000"/>
          <w:sz w:val="24"/>
          <w:szCs w:val="24"/>
          <w:highlight w:val="none"/>
          <w:lang w:val="en-US" w:eastAsia="zh-CN" w:bidi="ar-SA"/>
        </w:rPr>
        <w:t xml:space="preserve">资</w:t>
      </w:r>
      <w:r>
        <w:rPr>
          <w:rFonts w:hint="eastAsia" w:ascii="宋体" w:hAnsi="宋体" w:eastAsia="宋体" w:cs="MS Gothic"/>
          <w:color w:val="000000"/>
          <w:sz w:val="24"/>
          <w:szCs w:val="24"/>
          <w:highlight w:val="none"/>
          <w:lang w:val="en-US" w:eastAsia="zh-CN" w:bidi="ar-SA"/>
        </w:rPr>
        <w:t xml:space="preserve">金或根据采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文件予以相</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扣减。</w:t>
      </w:r>
      <w:r>
        <w:rPr>
          <w:rFonts w:ascii="宋体" w:hAnsi="宋体" w:eastAsia="宋体" w:cs="Times New Roman"/>
          <w:color w:val="000000"/>
          <w:sz w:val="24"/>
          <w:szCs w:val="24"/>
          <w:highlight w:val="none"/>
          <w:lang w:val="en-US" w:eastAsia="zh-CN" w:bidi="ar-SA"/>
        </w:rPr>
      </w:r>
      <w:r/>
    </w:p>
    <w:p>
      <w:pPr>
        <w:pStyle w:val="847"/>
        <w:ind w:firstLine="482"/>
        <w:jc w:val="both"/>
        <w:spacing w:line="480" w:lineRule="exact"/>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九、验收资料归档</w:t>
      </w:r>
      <w:r>
        <w:rPr>
          <w:rFonts w:hint="eastAsia" w:ascii="宋体" w:hAnsi="宋体" w:eastAsia="宋体" w:cs="Times New Roman"/>
          <w:b/>
          <w:bCs/>
          <w:color w:val="000000"/>
          <w:sz w:val="24"/>
          <w:szCs w:val="24"/>
          <w:highlight w:val="none"/>
          <w:lang w:val="en-US" w:eastAsia="zh-CN" w:bidi="ar-SA"/>
        </w:rPr>
      </w:r>
      <w:r/>
    </w:p>
    <w:p>
      <w:pPr>
        <w:pStyle w:val="847"/>
        <w:ind w:firstLine="480"/>
        <w:jc w:val="both"/>
        <w:spacing w:line="480" w:lineRule="exact"/>
        <w:widowControl w:val="off"/>
        <w:rPr>
          <w:rFonts w:hint="eastAsia" w:ascii="宋体" w:hAnsi="宋体" w:eastAsia="宋体" w:cs="MS Gothic"/>
          <w:color w:val="000000"/>
          <w:sz w:val="24"/>
          <w:szCs w:val="24"/>
          <w:highlight w:val="none"/>
          <w:lang w:val="en-US" w:eastAsia="zh-CN" w:bidi="ar-SA"/>
        </w:rPr>
      </w:pPr>
      <w:r>
        <w:rPr>
          <w:rFonts w:hint="eastAsia" w:ascii="宋体" w:hAnsi="宋体" w:eastAsia="宋体" w:cs="微软雅黑"/>
          <w:color w:val="000000"/>
          <w:sz w:val="24"/>
          <w:szCs w:val="24"/>
          <w:highlight w:val="none"/>
          <w:lang w:val="en-US" w:eastAsia="zh-CN" w:bidi="ar-SA"/>
        </w:rPr>
        <w:t xml:space="preserve">项</w:t>
      </w:r>
      <w:r>
        <w:rPr>
          <w:rFonts w:hint="eastAsia" w:ascii="宋体" w:hAnsi="宋体" w:eastAsia="宋体" w:cs="MS Gothic"/>
          <w:color w:val="000000"/>
          <w:sz w:val="24"/>
          <w:szCs w:val="24"/>
          <w:highlight w:val="none"/>
          <w:lang w:val="en-US" w:eastAsia="zh-CN" w:bidi="ar-SA"/>
        </w:rPr>
        <w:t xml:space="preserve">目</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收完</w:t>
      </w:r>
      <w:r>
        <w:rPr>
          <w:rFonts w:hint="eastAsia" w:ascii="宋体" w:hAnsi="宋体" w:eastAsia="宋体" w:cs="微软雅黑"/>
          <w:color w:val="000000"/>
          <w:sz w:val="24"/>
          <w:szCs w:val="24"/>
          <w:highlight w:val="none"/>
          <w:lang w:val="en-US" w:eastAsia="zh-CN" w:bidi="ar-SA"/>
        </w:rPr>
        <w:t xml:space="preserve">结</w:t>
      </w:r>
      <w:r>
        <w:rPr>
          <w:rFonts w:hint="eastAsia" w:ascii="宋体" w:hAnsi="宋体" w:eastAsia="宋体" w:cs="MS Gothic"/>
          <w:color w:val="000000"/>
          <w:sz w:val="24"/>
          <w:szCs w:val="24"/>
          <w:highlight w:val="none"/>
          <w:lang w:val="en-US" w:eastAsia="zh-CN" w:bidi="ar-SA"/>
        </w:rPr>
        <w:t xml:space="preserve">后，采</w:t>
      </w:r>
      <w:r>
        <w:rPr>
          <w:rFonts w:hint="eastAsia" w:ascii="宋体" w:hAnsi="宋体" w:eastAsia="宋体" w:cs="微软雅黑"/>
          <w:color w:val="000000"/>
          <w:sz w:val="24"/>
          <w:szCs w:val="24"/>
          <w:highlight w:val="none"/>
          <w:lang w:val="en-US" w:eastAsia="zh-CN" w:bidi="ar-SA"/>
        </w:rPr>
        <w:t xml:space="preserve">购</w:t>
      </w:r>
      <w:r>
        <w:rPr>
          <w:rFonts w:hint="eastAsia" w:ascii="宋体" w:hAnsi="宋体" w:eastAsia="宋体" w:cs="MS Gothic"/>
          <w:color w:val="000000"/>
          <w:sz w:val="24"/>
          <w:szCs w:val="24"/>
          <w:highlight w:val="none"/>
          <w:lang w:val="en-US" w:eastAsia="zh-CN" w:bidi="ar-SA"/>
        </w:rPr>
        <w:t xml:space="preserve">人</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当将</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收小</w:t>
      </w:r>
      <w:r>
        <w:rPr>
          <w:rFonts w:hint="eastAsia" w:ascii="宋体" w:hAnsi="宋体" w:eastAsia="宋体" w:cs="微软雅黑"/>
          <w:color w:val="000000"/>
          <w:sz w:val="24"/>
          <w:szCs w:val="24"/>
          <w:highlight w:val="none"/>
          <w:lang w:val="en-US" w:eastAsia="zh-CN" w:bidi="ar-SA"/>
        </w:rPr>
        <w:t xml:space="preserve">组</w:t>
      </w:r>
      <w:r>
        <w:rPr>
          <w:rFonts w:hint="eastAsia" w:ascii="宋体" w:hAnsi="宋体" w:eastAsia="宋体" w:cs="MS Gothic"/>
          <w:color w:val="000000"/>
          <w:sz w:val="24"/>
          <w:szCs w:val="24"/>
          <w:highlight w:val="none"/>
          <w:lang w:val="en-US" w:eastAsia="zh-CN" w:bidi="ar-SA"/>
        </w:rPr>
        <w:t xml:space="preserve">名</w:t>
      </w:r>
      <w:r>
        <w:rPr>
          <w:rFonts w:hint="eastAsia" w:ascii="宋体" w:hAnsi="宋体" w:eastAsia="宋体" w:cs="微软雅黑"/>
          <w:color w:val="000000"/>
          <w:sz w:val="24"/>
          <w:szCs w:val="24"/>
          <w:highlight w:val="none"/>
          <w:lang w:val="en-US" w:eastAsia="zh-CN" w:bidi="ar-SA"/>
        </w:rPr>
        <w:t xml:space="preserve">单</w:t>
      </w:r>
      <w:r>
        <w:rPr>
          <w:rFonts w:hint="eastAsia" w:ascii="宋体" w:hAnsi="宋体" w:eastAsia="宋体" w:cs="MS Gothic"/>
          <w:color w:val="000000"/>
          <w:sz w:val="24"/>
          <w:szCs w:val="24"/>
          <w:highlight w:val="none"/>
          <w:lang w:val="en-US" w:eastAsia="zh-CN" w:bidi="ar-SA"/>
        </w:rPr>
        <w:t xml:space="preserve">、</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收方案、</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收原始</w:t>
      </w:r>
      <w:r>
        <w:rPr>
          <w:rFonts w:hint="eastAsia" w:ascii="宋体" w:hAnsi="宋体" w:eastAsia="宋体" w:cs="微软雅黑"/>
          <w:color w:val="000000"/>
          <w:sz w:val="24"/>
          <w:szCs w:val="24"/>
          <w:highlight w:val="none"/>
          <w:lang w:val="en-US" w:eastAsia="zh-CN" w:bidi="ar-SA"/>
        </w:rPr>
        <w:t xml:space="preserve">记录</w:t>
      </w:r>
      <w:r>
        <w:rPr>
          <w:rFonts w:hint="eastAsia" w:ascii="宋体" w:hAnsi="宋体" w:eastAsia="宋体" w:cs="MS Gothic"/>
          <w:color w:val="000000"/>
          <w:sz w:val="24"/>
          <w:szCs w:val="24"/>
          <w:highlight w:val="none"/>
          <w:lang w:val="en-US" w:eastAsia="zh-CN" w:bidi="ar-SA"/>
        </w:rPr>
        <w:t xml:space="preserve">、</w:t>
      </w:r>
      <w:r>
        <w:rPr>
          <w:rFonts w:hint="eastAsia" w:ascii="宋体" w:hAnsi="宋体" w:eastAsia="宋体" w:cs="微软雅黑"/>
          <w:color w:val="000000"/>
          <w:sz w:val="24"/>
          <w:szCs w:val="24"/>
          <w:highlight w:val="none"/>
          <w:lang w:val="en-US" w:eastAsia="zh-CN" w:bidi="ar-SA"/>
        </w:rPr>
        <w:t xml:space="preserve">验</w:t>
      </w:r>
      <w:r>
        <w:rPr>
          <w:rFonts w:hint="eastAsia" w:ascii="宋体" w:hAnsi="宋体" w:eastAsia="宋体" w:cs="MS Gothic"/>
          <w:color w:val="000000"/>
          <w:sz w:val="24"/>
          <w:szCs w:val="24"/>
          <w:highlight w:val="none"/>
          <w:lang w:val="en-US" w:eastAsia="zh-CN" w:bidi="ar-SA"/>
        </w:rPr>
        <w:t xml:space="preserve">收</w:t>
      </w:r>
      <w:r>
        <w:rPr>
          <w:rFonts w:hint="eastAsia" w:ascii="宋体" w:hAnsi="宋体" w:eastAsia="宋体" w:cs="微软雅黑"/>
          <w:color w:val="000000"/>
          <w:sz w:val="24"/>
          <w:szCs w:val="24"/>
          <w:highlight w:val="none"/>
          <w:lang w:val="en-US" w:eastAsia="zh-CN" w:bidi="ar-SA"/>
        </w:rPr>
        <w:t xml:space="preserve">结</w:t>
      </w:r>
      <w:r>
        <w:rPr>
          <w:rFonts w:hint="eastAsia" w:ascii="宋体" w:hAnsi="宋体" w:eastAsia="宋体" w:cs="MS Gothic"/>
          <w:color w:val="000000"/>
          <w:sz w:val="24"/>
          <w:szCs w:val="24"/>
          <w:highlight w:val="none"/>
          <w:lang w:val="en-US" w:eastAsia="zh-CN" w:bidi="ar-SA"/>
        </w:rPr>
        <w:t xml:space="preserve">果、</w:t>
      </w:r>
      <w:r>
        <w:rPr>
          <w:rFonts w:hint="eastAsia" w:ascii="宋体" w:hAnsi="宋体" w:eastAsia="宋体" w:cs="微软雅黑"/>
          <w:color w:val="000000"/>
          <w:sz w:val="24"/>
          <w:szCs w:val="24"/>
          <w:highlight w:val="none"/>
          <w:lang w:val="en-US" w:eastAsia="zh-CN" w:bidi="ar-SA"/>
        </w:rPr>
        <w:t xml:space="preserve">资</w:t>
      </w:r>
      <w:r>
        <w:rPr>
          <w:rFonts w:hint="eastAsia" w:ascii="宋体" w:hAnsi="宋体" w:eastAsia="宋体" w:cs="MS Gothic"/>
          <w:color w:val="000000"/>
          <w:sz w:val="24"/>
          <w:szCs w:val="24"/>
          <w:highlight w:val="none"/>
          <w:lang w:val="en-US" w:eastAsia="zh-CN" w:bidi="ar-SA"/>
        </w:rPr>
        <w:t xml:space="preserve">金支付情况、追究供</w:t>
      </w:r>
      <w:r>
        <w:rPr>
          <w:rFonts w:hint="eastAsia" w:ascii="宋体" w:hAnsi="宋体" w:eastAsia="宋体" w:cs="微软雅黑"/>
          <w:color w:val="000000"/>
          <w:sz w:val="24"/>
          <w:szCs w:val="24"/>
          <w:highlight w:val="none"/>
          <w:lang w:val="en-US" w:eastAsia="zh-CN" w:bidi="ar-SA"/>
        </w:rPr>
        <w:t xml:space="preserve">应</w:t>
      </w:r>
      <w:r>
        <w:rPr>
          <w:rFonts w:hint="eastAsia" w:ascii="宋体" w:hAnsi="宋体" w:eastAsia="宋体" w:cs="MS Gothic"/>
          <w:color w:val="000000"/>
          <w:sz w:val="24"/>
          <w:szCs w:val="24"/>
          <w:highlight w:val="none"/>
          <w:lang w:val="en-US" w:eastAsia="zh-CN" w:bidi="ar-SA"/>
        </w:rPr>
        <w:t xml:space="preserve">商</w:t>
      </w:r>
      <w:r>
        <w:rPr>
          <w:rFonts w:hint="eastAsia" w:ascii="宋体" w:hAnsi="宋体" w:eastAsia="宋体" w:cs="微软雅黑"/>
          <w:color w:val="000000"/>
          <w:sz w:val="24"/>
          <w:szCs w:val="24"/>
          <w:highlight w:val="none"/>
          <w:lang w:val="en-US" w:eastAsia="zh-CN" w:bidi="ar-SA"/>
        </w:rPr>
        <w:t xml:space="preserve">违约责</w:t>
      </w:r>
      <w:r>
        <w:rPr>
          <w:rFonts w:hint="eastAsia" w:ascii="宋体" w:hAnsi="宋体" w:eastAsia="宋体" w:cs="MS Gothic"/>
          <w:color w:val="000000"/>
          <w:sz w:val="24"/>
          <w:szCs w:val="24"/>
          <w:highlight w:val="none"/>
          <w:lang w:val="en-US" w:eastAsia="zh-CN" w:bidi="ar-SA"/>
        </w:rPr>
        <w:t xml:space="preserve">任的情况、合同</w:t>
      </w:r>
      <w:r>
        <w:rPr>
          <w:rFonts w:hint="eastAsia" w:ascii="宋体" w:hAnsi="宋体" w:eastAsia="宋体" w:cs="微软雅黑"/>
          <w:color w:val="000000"/>
          <w:sz w:val="24"/>
          <w:szCs w:val="24"/>
          <w:highlight w:val="none"/>
          <w:lang w:val="en-US" w:eastAsia="zh-CN" w:bidi="ar-SA"/>
        </w:rPr>
        <w:t xml:space="preserve">变</w:t>
      </w:r>
      <w:r>
        <w:rPr>
          <w:rFonts w:hint="eastAsia" w:ascii="宋体" w:hAnsi="宋体" w:eastAsia="宋体" w:cs="MS Gothic"/>
          <w:color w:val="000000"/>
          <w:sz w:val="24"/>
          <w:szCs w:val="24"/>
          <w:highlight w:val="none"/>
          <w:lang w:val="en-US" w:eastAsia="zh-CN" w:bidi="ar-SA"/>
        </w:rPr>
        <w:t xml:space="preserve">更、中止或</w:t>
      </w:r>
      <w:r>
        <w:rPr>
          <w:rFonts w:hint="eastAsia" w:ascii="宋体" w:hAnsi="宋体" w:eastAsia="宋体" w:cs="微软雅黑"/>
          <w:color w:val="000000"/>
          <w:sz w:val="24"/>
          <w:szCs w:val="24"/>
          <w:highlight w:val="none"/>
          <w:lang w:val="en-US" w:eastAsia="zh-CN" w:bidi="ar-SA"/>
        </w:rPr>
        <w:t xml:space="preserve">终</w:t>
      </w:r>
      <w:r>
        <w:rPr>
          <w:rFonts w:hint="eastAsia" w:ascii="宋体" w:hAnsi="宋体" w:eastAsia="宋体" w:cs="MS Gothic"/>
          <w:color w:val="000000"/>
          <w:sz w:val="24"/>
          <w:szCs w:val="24"/>
          <w:highlight w:val="none"/>
          <w:lang w:val="en-US" w:eastAsia="zh-CN" w:bidi="ar-SA"/>
        </w:rPr>
        <w:t xml:space="preserve">止相关</w:t>
      </w:r>
      <w:r>
        <w:rPr>
          <w:rFonts w:hint="eastAsia" w:ascii="宋体" w:hAnsi="宋体" w:eastAsia="宋体" w:cs="微软雅黑"/>
          <w:color w:val="000000"/>
          <w:sz w:val="24"/>
          <w:szCs w:val="24"/>
          <w:highlight w:val="none"/>
          <w:lang w:val="en-US" w:eastAsia="zh-CN" w:bidi="ar-SA"/>
        </w:rPr>
        <w:t xml:space="preserve">资</w:t>
      </w:r>
      <w:r>
        <w:rPr>
          <w:rFonts w:hint="eastAsia" w:ascii="宋体" w:hAnsi="宋体" w:eastAsia="宋体" w:cs="MS Gothic"/>
          <w:color w:val="000000"/>
          <w:sz w:val="24"/>
          <w:szCs w:val="24"/>
          <w:highlight w:val="none"/>
          <w:lang w:val="en-US" w:eastAsia="zh-CN" w:bidi="ar-SA"/>
        </w:rPr>
        <w:t xml:space="preserve">料（若有）等作</w:t>
      </w:r>
      <w:r>
        <w:rPr>
          <w:rFonts w:hint="eastAsia" w:ascii="宋体" w:hAnsi="宋体" w:eastAsia="宋体" w:cs="微软雅黑"/>
          <w:color w:val="000000"/>
          <w:sz w:val="24"/>
          <w:szCs w:val="24"/>
          <w:highlight w:val="none"/>
          <w:lang w:val="en-US" w:eastAsia="zh-CN" w:bidi="ar-SA"/>
        </w:rPr>
        <w:t xml:space="preserve">为</w:t>
      </w:r>
      <w:r>
        <w:rPr>
          <w:rFonts w:hint="eastAsia" w:ascii="宋体" w:hAnsi="宋体" w:eastAsia="宋体" w:cs="MS Gothic"/>
          <w:color w:val="000000"/>
          <w:sz w:val="24"/>
          <w:szCs w:val="24"/>
          <w:highlight w:val="none"/>
          <w:lang w:val="en-US" w:eastAsia="zh-CN" w:bidi="ar-SA"/>
        </w:rPr>
        <w:t xml:space="preserve">采</w:t>
      </w:r>
      <w:r>
        <w:rPr>
          <w:rFonts w:hint="eastAsia" w:ascii="宋体" w:hAnsi="宋体" w:eastAsia="宋体" w:cs="微软雅黑"/>
          <w:color w:val="000000"/>
          <w:sz w:val="24"/>
          <w:szCs w:val="24"/>
          <w:highlight w:val="none"/>
          <w:lang w:val="en-US" w:eastAsia="zh-CN" w:bidi="ar-SA"/>
        </w:rPr>
        <w:t xml:space="preserve">购项</w:t>
      </w:r>
      <w:r>
        <w:rPr>
          <w:rFonts w:hint="eastAsia" w:ascii="宋体" w:hAnsi="宋体" w:eastAsia="宋体" w:cs="MS Gothic"/>
          <w:color w:val="000000"/>
          <w:sz w:val="24"/>
          <w:szCs w:val="24"/>
          <w:highlight w:val="none"/>
          <w:lang w:val="en-US" w:eastAsia="zh-CN" w:bidi="ar-SA"/>
        </w:rPr>
        <w:t xml:space="preserve">目档案妥善保管，不得</w:t>
      </w:r>
      <w:r>
        <w:rPr>
          <w:rFonts w:hint="eastAsia" w:ascii="宋体" w:hAnsi="宋体" w:eastAsia="宋体" w:cs="微软雅黑"/>
          <w:color w:val="000000"/>
          <w:sz w:val="24"/>
          <w:szCs w:val="24"/>
          <w:highlight w:val="none"/>
          <w:lang w:val="en-US" w:eastAsia="zh-CN" w:bidi="ar-SA"/>
        </w:rPr>
        <w:t xml:space="preserve">伪</w:t>
      </w:r>
      <w:r>
        <w:rPr>
          <w:rFonts w:hint="eastAsia" w:ascii="宋体" w:hAnsi="宋体" w:eastAsia="宋体" w:cs="MS Gothic"/>
          <w:color w:val="000000"/>
          <w:sz w:val="24"/>
          <w:szCs w:val="24"/>
          <w:highlight w:val="none"/>
          <w:lang w:val="en-US" w:eastAsia="zh-CN" w:bidi="ar-SA"/>
        </w:rPr>
        <w:t xml:space="preserve">造、</w:t>
      </w:r>
      <w:r>
        <w:rPr>
          <w:rFonts w:hint="eastAsia" w:ascii="宋体" w:hAnsi="宋体" w:eastAsia="宋体" w:cs="微软雅黑"/>
          <w:color w:val="000000"/>
          <w:sz w:val="24"/>
          <w:szCs w:val="24"/>
          <w:highlight w:val="none"/>
          <w:lang w:val="en-US" w:eastAsia="zh-CN" w:bidi="ar-SA"/>
        </w:rPr>
        <w:t xml:space="preserve">编</w:t>
      </w:r>
      <w:r>
        <w:rPr>
          <w:rFonts w:hint="eastAsia" w:ascii="宋体" w:hAnsi="宋体" w:eastAsia="宋体" w:cs="MS Gothic"/>
          <w:color w:val="000000"/>
          <w:sz w:val="24"/>
          <w:szCs w:val="24"/>
          <w:highlight w:val="none"/>
          <w:lang w:val="en-US" w:eastAsia="zh-CN" w:bidi="ar-SA"/>
        </w:rPr>
        <w:t xml:space="preserve">造、</w:t>
      </w:r>
      <w:r>
        <w:rPr>
          <w:rFonts w:hint="eastAsia" w:ascii="宋体" w:hAnsi="宋体" w:eastAsia="宋体" w:cs="微软雅黑"/>
          <w:color w:val="000000"/>
          <w:sz w:val="24"/>
          <w:szCs w:val="24"/>
          <w:highlight w:val="none"/>
          <w:lang w:val="en-US" w:eastAsia="zh-CN" w:bidi="ar-SA"/>
        </w:rPr>
        <w:t xml:space="preserve">隐</w:t>
      </w:r>
      <w:r>
        <w:rPr>
          <w:rFonts w:hint="eastAsia" w:ascii="宋体" w:hAnsi="宋体" w:eastAsia="宋体" w:cs="MS Gothic"/>
          <w:color w:val="000000"/>
          <w:sz w:val="24"/>
          <w:szCs w:val="24"/>
          <w:highlight w:val="none"/>
          <w:lang w:val="en-US" w:eastAsia="zh-CN" w:bidi="ar-SA"/>
        </w:rPr>
        <w:t xml:space="preserve">匿或者</w:t>
      </w:r>
      <w:r>
        <w:rPr>
          <w:rFonts w:hint="eastAsia" w:ascii="宋体" w:hAnsi="宋体" w:eastAsia="宋体" w:cs="微软雅黑"/>
          <w:color w:val="000000"/>
          <w:sz w:val="24"/>
          <w:szCs w:val="24"/>
          <w:highlight w:val="none"/>
          <w:lang w:val="en-US" w:eastAsia="zh-CN" w:bidi="ar-SA"/>
        </w:rPr>
        <w:t xml:space="preserve">违规销毁</w:t>
      </w:r>
      <w:r>
        <w:rPr>
          <w:rFonts w:hint="eastAsia" w:ascii="宋体" w:hAnsi="宋体" w:eastAsia="宋体" w:cs="MS Gothic"/>
          <w:color w:val="000000"/>
          <w:sz w:val="24"/>
          <w:szCs w:val="24"/>
          <w:highlight w:val="none"/>
          <w:lang w:val="en-US" w:eastAsia="zh-CN" w:bidi="ar-SA"/>
        </w:rPr>
        <w:t xml:space="preserve">，保存期限</w:t>
      </w:r>
      <w:r>
        <w:rPr>
          <w:rFonts w:hint="eastAsia" w:ascii="宋体" w:hAnsi="宋体" w:eastAsia="宋体" w:cs="微软雅黑"/>
          <w:color w:val="000000"/>
          <w:sz w:val="24"/>
          <w:szCs w:val="24"/>
          <w:highlight w:val="none"/>
          <w:lang w:val="en-US" w:eastAsia="zh-CN" w:bidi="ar-SA"/>
        </w:rPr>
        <w:t xml:space="preserve">为</w:t>
      </w:r>
      <w:r>
        <w:rPr>
          <w:rFonts w:hint="eastAsia" w:ascii="宋体" w:hAnsi="宋体" w:eastAsia="宋体" w:cs="MS Gothic"/>
          <w:color w:val="000000"/>
          <w:sz w:val="24"/>
          <w:szCs w:val="24"/>
          <w:highlight w:val="none"/>
          <w:lang w:val="en-US" w:eastAsia="zh-CN" w:bidi="ar-SA"/>
        </w:rPr>
        <w:t xml:space="preserve">从采</w:t>
      </w:r>
      <w:r>
        <w:rPr>
          <w:rFonts w:hint="eastAsia" w:ascii="宋体" w:hAnsi="宋体" w:eastAsia="宋体" w:cs="微软雅黑"/>
          <w:color w:val="000000"/>
          <w:sz w:val="24"/>
          <w:szCs w:val="24"/>
          <w:highlight w:val="none"/>
          <w:lang w:val="en-US" w:eastAsia="zh-CN" w:bidi="ar-SA"/>
        </w:rPr>
        <w:t xml:space="preserve">购结</w:t>
      </w:r>
      <w:r>
        <w:rPr>
          <w:rFonts w:hint="eastAsia" w:ascii="宋体" w:hAnsi="宋体" w:eastAsia="宋体" w:cs="MS Gothic"/>
          <w:color w:val="000000"/>
          <w:sz w:val="24"/>
          <w:szCs w:val="24"/>
          <w:highlight w:val="none"/>
          <w:lang w:val="en-US" w:eastAsia="zh-CN" w:bidi="ar-SA"/>
        </w:rPr>
        <w:t xml:space="preserve">束之日起至少保存十五年。</w:t>
      </w:r>
      <w:r>
        <w:rPr>
          <w:rFonts w:hint="eastAsia" w:ascii="宋体" w:hAnsi="宋体" w:eastAsia="宋体" w:cs="MS Gothic"/>
          <w:color w:val="000000"/>
          <w:sz w:val="24"/>
          <w:szCs w:val="24"/>
          <w:highlight w:val="none"/>
          <w:lang w:val="en-US" w:eastAsia="zh-CN" w:bidi="ar-SA"/>
        </w:rPr>
      </w:r>
      <w:r/>
    </w:p>
    <w:p>
      <w:pPr>
        <w:pStyle w:val="847"/>
        <w:ind w:firstLine="480"/>
        <w:jc w:val="both"/>
        <w:spacing w:line="480" w:lineRule="exact"/>
        <w:widowControl w:val="off"/>
        <w:rPr>
          <w:rFonts w:hint="eastAsia" w:ascii="宋体" w:hAnsi="宋体" w:eastAsia="宋体" w:cs="MS Gothic"/>
          <w:color w:val="000000"/>
          <w:sz w:val="24"/>
          <w:szCs w:val="24"/>
          <w:highlight w:val="none"/>
          <w:lang w:val="en-US" w:eastAsia="zh-CN" w:bidi="ar-SA"/>
        </w:rPr>
      </w:pPr>
      <w:r>
        <w:rPr>
          <w:rFonts w:hint="eastAsia" w:ascii="宋体" w:hAnsi="宋体" w:eastAsia="宋体" w:cs="MS Gothic"/>
          <w:color w:val="000000"/>
          <w:sz w:val="24"/>
          <w:szCs w:val="24"/>
          <w:highlight w:val="none"/>
          <w:lang w:val="en-US" w:eastAsia="zh-CN" w:bidi="ar-SA"/>
        </w:rPr>
      </w:r>
      <w:r/>
    </w:p>
    <w:p>
      <w:pPr>
        <w:pStyle w:val="847"/>
        <w:contextualSpacing/>
        <w:ind w:firstLine="420"/>
        <w:spacing w:line="360" w:lineRule="auto"/>
        <w:rPr>
          <w:rFonts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t xml:space="preserve">附件1：</w:t>
      </w:r>
      <w:r>
        <w:rPr>
          <w:rFonts w:ascii="Times New Roman" w:hAnsi="Times New Roman" w:eastAsia="宋体" w:cs="宋体"/>
          <w:sz w:val="21"/>
          <w:szCs w:val="21"/>
          <w:highlight w:val="none"/>
          <w:lang w:val="zh-CN"/>
        </w:rPr>
      </w:r>
      <w:r/>
    </w:p>
    <w:p>
      <w:pPr>
        <w:pStyle w:val="847"/>
        <w:jc w:val="center"/>
        <w:spacing w:before="104" w:line="185" w:lineRule="auto"/>
        <w:rPr>
          <w:rFonts w:hint="eastAsia" w:ascii="微软雅黑" w:hAnsi="微软雅黑" w:eastAsia="微软雅黑" w:cs="微软雅黑"/>
          <w:spacing w:val="19"/>
          <w:sz w:val="36"/>
          <w:szCs w:val="36"/>
          <w:highlight w:val="none"/>
        </w:rPr>
      </w:pPr>
      <w:r>
        <w:rPr>
          <w:rFonts w:ascii="微软雅黑" w:hAnsi="微软雅黑" w:eastAsia="微软雅黑" w:cs="微软雅黑"/>
          <w:spacing w:val="19"/>
          <w:sz w:val="36"/>
          <w:szCs w:val="36"/>
          <w:highlight w:val="none"/>
        </w:rPr>
        <w:t xml:space="preserve">政府采购履约验收通知单（参考样本）</w:t>
      </w:r>
      <w:r>
        <w:rPr>
          <w:rFonts w:hint="eastAsia" w:ascii="微软雅黑" w:hAnsi="微软雅黑" w:eastAsia="微软雅黑" w:cs="微软雅黑"/>
          <w:spacing w:val="19"/>
          <w:sz w:val="36"/>
          <w:szCs w:val="36"/>
          <w:highlight w:val="none"/>
        </w:rPr>
      </w:r>
      <w:r/>
    </w:p>
    <w:p>
      <w:pPr>
        <w:pStyle w:val="847"/>
        <w:ind w:left="85"/>
        <w:spacing w:before="216" w:line="214" w:lineRule="auto"/>
        <w:rPr>
          <w:rFonts w:hint="eastAsia" w:ascii="Times New Roman" w:hAnsi="Times New Roman" w:eastAsia="宋体" w:cs="宋体"/>
          <w:sz w:val="23"/>
          <w:szCs w:val="23"/>
          <w:highlight w:val="none"/>
        </w:rPr>
      </w:pPr>
      <w:r>
        <w:rPr>
          <w:rFonts w:ascii="Times New Roman" w:hAnsi="Times New Roman" w:eastAsia="宋体" w:cs="宋体"/>
          <w:spacing w:val="9"/>
          <w:sz w:val="23"/>
          <w:szCs w:val="23"/>
          <w:highlight w:val="none"/>
        </w:rPr>
        <w:t xml:space="preserve">供应商：</w:t>
      </w:r>
      <w:r>
        <w:rPr>
          <w:rFonts w:hint="eastAsia" w:ascii="Times New Roman" w:hAnsi="Times New Roman" w:eastAsia="宋体" w:cs="宋体"/>
          <w:sz w:val="23"/>
          <w:szCs w:val="23"/>
          <w:highlight w:val="none"/>
        </w:rPr>
      </w:r>
      <w:r/>
    </w:p>
    <w:p>
      <w:pPr>
        <w:pStyle w:val="847"/>
        <w:spacing w:line="44" w:lineRule="exact"/>
        <w:rPr>
          <w:rFonts w:ascii="Times New Roman" w:hAnsi="Times New Roman" w:eastAsia="宋体" w:cs="Times New Roman"/>
          <w:sz w:val="21"/>
          <w:highlight w:val="none"/>
        </w:rPr>
      </w:pPr>
      <w:r>
        <w:rPr>
          <w:rFonts w:ascii="Times New Roman" w:hAnsi="Times New Roman" w:eastAsia="宋体" w:cs="Times New Roman"/>
          <w:sz w:val="21"/>
          <w:highlight w:val="none"/>
        </w:rPr>
      </w:r>
      <w:r/>
    </w:p>
    <w:tbl>
      <w:tblPr>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094"/>
      </w:tblGrid>
      <w:tr>
        <w:trPr>
          <w:trHeight w:val="562"/>
        </w:trPr>
        <w:tc>
          <w:tcPr>
            <w:tcW w:w="2094"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采购人</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847"/>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项目名称</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847"/>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合同名称</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847"/>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合同编号</w:t>
            </w:r>
            <w:r>
              <w:rPr>
                <w:rFonts w:hint="eastAsia" w:ascii="黑体" w:hAnsi="黑体" w:eastAsia="黑体" w:cs="黑体"/>
                <w:sz w:val="23"/>
                <w:szCs w:val="23"/>
                <w:highlight w:val="none"/>
              </w:rPr>
            </w:r>
            <w:r/>
          </w:p>
        </w:tc>
        <w:tc>
          <w:tcPr>
            <w:tcW w:w="2094" w:type="dxa"/>
            <w:vAlign w:val="center"/>
            <w:textDirection w:val="lrTb"/>
            <w:noWrap w:val="false"/>
          </w:tcPr>
          <w:p>
            <w:pPr>
              <w:pStyle w:val="847"/>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合同金额</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847"/>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4"/>
                <w:sz w:val="23"/>
                <w:szCs w:val="23"/>
                <w:highlight w:val="none"/>
              </w:rPr>
              <w:t xml:space="preserve">验收时间</w:t>
            </w:r>
            <w:r>
              <w:rPr>
                <w:rFonts w:hint="eastAsia" w:ascii="黑体" w:hAnsi="黑体" w:eastAsia="黑体" w:cs="黑体"/>
                <w:sz w:val="23"/>
                <w:szCs w:val="23"/>
                <w:highlight w:val="none"/>
              </w:rPr>
            </w:r>
            <w:r/>
          </w:p>
        </w:tc>
        <w:tc>
          <w:tcPr>
            <w:tcW w:w="2094" w:type="dxa"/>
            <w:vAlign w:val="center"/>
            <w:textDirection w:val="lrTb"/>
            <w:noWrap w:val="false"/>
          </w:tcPr>
          <w:p>
            <w:pPr>
              <w:pStyle w:val="847"/>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验收地点</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847"/>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1"/>
                <w:sz w:val="23"/>
                <w:szCs w:val="23"/>
                <w:highlight w:val="none"/>
              </w:rPr>
              <w:t xml:space="preserve">联系人</w:t>
            </w:r>
            <w:r>
              <w:rPr>
                <w:rFonts w:hint="eastAsia" w:ascii="黑体" w:hAnsi="黑体" w:eastAsia="黑体" w:cs="黑体"/>
                <w:sz w:val="23"/>
                <w:szCs w:val="23"/>
                <w:highlight w:val="none"/>
              </w:rPr>
            </w:r>
            <w:r/>
          </w:p>
        </w:tc>
        <w:tc>
          <w:tcPr>
            <w:tcW w:w="2094" w:type="dxa"/>
            <w:vAlign w:val="center"/>
            <w:textDirection w:val="lrTb"/>
            <w:noWrap w:val="false"/>
          </w:tcPr>
          <w:p>
            <w:pPr>
              <w:pStyle w:val="847"/>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联系电话</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847"/>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gridSpan w:val="4"/>
            <w:tcW w:w="8376" w:type="dxa"/>
            <w:vAlign w:val="center"/>
            <w:textDirection w:val="lrTb"/>
            <w:noWrap w:val="false"/>
          </w:tcPr>
          <w:p>
            <w:pPr>
              <w:pStyle w:val="847"/>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7"/>
                <w:sz w:val="23"/>
                <w:szCs w:val="23"/>
                <w:highlight w:val="none"/>
              </w:rPr>
              <w:t xml:space="preserve">履约验收方案及工作要求</w:t>
            </w:r>
            <w:r>
              <w:rPr>
                <w:rFonts w:hint="eastAsia" w:ascii="黑体" w:hAnsi="黑体" w:eastAsia="黑体" w:cs="黑体"/>
                <w:sz w:val="23"/>
                <w:szCs w:val="23"/>
                <w:highlight w:val="none"/>
              </w:rPr>
            </w:r>
            <w:r/>
          </w:p>
        </w:tc>
      </w:tr>
      <w:tr>
        <w:trPr>
          <w:trHeight w:val="7569"/>
        </w:trPr>
        <w:tc>
          <w:tcPr>
            <w:gridSpan w:val="4"/>
            <w:tcW w:w="8376" w:type="dxa"/>
            <w:vAlign w:val="top"/>
            <w:textDirection w:val="lrTb"/>
            <w:noWrap w:val="false"/>
          </w:tcPr>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1"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2" w:lineRule="auto"/>
              <w:rPr>
                <w:rFonts w:ascii="Arial" w:hAnsi="Arial" w:eastAsia="Arial" w:cs="Arial"/>
                <w:sz w:val="21"/>
                <w:szCs w:val="21"/>
                <w:highlight w:val="none"/>
              </w:rPr>
            </w:pPr>
            <w:r>
              <w:rPr>
                <w:rFonts w:ascii="Arial" w:hAnsi="Arial" w:eastAsia="Arial" w:cs="Arial"/>
                <w:sz w:val="21"/>
                <w:szCs w:val="21"/>
                <w:highlight w:val="none"/>
              </w:rPr>
            </w:r>
            <w:r/>
          </w:p>
          <w:p>
            <w:pPr>
              <w:pStyle w:val="847"/>
              <w:spacing w:line="242" w:lineRule="auto"/>
              <w:rPr>
                <w:rFonts w:ascii="Arial" w:hAnsi="Arial" w:eastAsia="Arial" w:cs="Arial"/>
                <w:sz w:val="21"/>
                <w:szCs w:val="21"/>
                <w:highlight w:val="none"/>
              </w:rPr>
            </w:pPr>
            <w:r>
              <w:rPr>
                <w:rFonts w:ascii="Arial" w:hAnsi="Arial" w:eastAsia="Arial" w:cs="Arial"/>
                <w:sz w:val="21"/>
                <w:szCs w:val="21"/>
                <w:highlight w:val="none"/>
              </w:rPr>
            </w:r>
            <w:r/>
          </w:p>
          <w:p>
            <w:pPr>
              <w:pStyle w:val="847"/>
              <w:ind w:right="2893"/>
              <w:jc w:val="right"/>
              <w:spacing w:before="75" w:line="507" w:lineRule="auto"/>
              <w:rPr>
                <w:rFonts w:ascii="黑体" w:hAnsi="黑体" w:eastAsia="黑体" w:cs="黑体"/>
                <w:spacing w:val="3"/>
                <w:sz w:val="23"/>
                <w:szCs w:val="23"/>
                <w:highlight w:val="none"/>
              </w:rPr>
            </w:pPr>
            <w:r>
              <w:rPr>
                <w:rFonts w:ascii="黑体" w:hAnsi="黑体" w:eastAsia="黑体" w:cs="黑体"/>
                <w:spacing w:val="3"/>
                <w:sz w:val="23"/>
                <w:szCs w:val="23"/>
                <w:highlight w:val="none"/>
              </w:rPr>
              <w:t xml:space="preserve">单位公章</w:t>
            </w:r>
            <w:r>
              <w:rPr>
                <w:rFonts w:ascii="黑体" w:hAnsi="黑体" w:eastAsia="黑体" w:cs="黑体"/>
                <w:spacing w:val="3"/>
                <w:sz w:val="23"/>
                <w:szCs w:val="23"/>
                <w:highlight w:val="none"/>
              </w:rPr>
            </w:r>
            <w:r/>
          </w:p>
          <w:p>
            <w:pPr>
              <w:pStyle w:val="847"/>
              <w:ind w:right="2893" w:firstLine="4356"/>
              <w:jc w:val="right"/>
              <w:spacing w:before="75" w:line="507" w:lineRule="auto"/>
              <w:rPr>
                <w:rFonts w:hint="eastAsia" w:ascii="黑体" w:hAnsi="黑体" w:eastAsia="黑体" w:cs="黑体"/>
                <w:sz w:val="23"/>
                <w:szCs w:val="23"/>
                <w:highlight w:val="none"/>
              </w:rPr>
            </w:pPr>
            <w:r>
              <w:rPr>
                <w:rFonts w:ascii="黑体" w:hAnsi="黑体" w:eastAsia="黑体" w:cs="黑体"/>
                <w:spacing w:val="-16"/>
                <w:sz w:val="23"/>
                <w:szCs w:val="23"/>
                <w:highlight w:val="none"/>
              </w:rPr>
              <w:t xml:space="preserve">年</w:t>
            </w:r>
            <w:r>
              <w:rPr>
                <w:rFonts w:ascii="黑体" w:hAnsi="黑体" w:eastAsia="黑体" w:cs="黑体"/>
                <w:spacing w:val="18"/>
                <w:sz w:val="23"/>
                <w:szCs w:val="23"/>
                <w:highlight w:val="none"/>
              </w:rPr>
              <w:t xml:space="preserve"> </w:t>
            </w:r>
            <w:r>
              <w:rPr>
                <w:rFonts w:ascii="黑体" w:hAnsi="黑体" w:eastAsia="黑体" w:cs="黑体"/>
                <w:spacing w:val="-16"/>
                <w:sz w:val="23"/>
                <w:szCs w:val="23"/>
                <w:highlight w:val="none"/>
              </w:rPr>
              <w:t xml:space="preserve">月</w:t>
            </w:r>
            <w:r>
              <w:rPr>
                <w:rFonts w:ascii="黑体" w:hAnsi="黑体" w:eastAsia="黑体" w:cs="黑体"/>
                <w:spacing w:val="12"/>
                <w:sz w:val="23"/>
                <w:szCs w:val="23"/>
                <w:highlight w:val="none"/>
              </w:rPr>
              <w:t xml:space="preserve">  </w:t>
            </w:r>
            <w:r>
              <w:rPr>
                <w:rFonts w:ascii="黑体" w:hAnsi="黑体" w:eastAsia="黑体" w:cs="黑体"/>
                <w:spacing w:val="-16"/>
                <w:sz w:val="23"/>
                <w:szCs w:val="23"/>
                <w:highlight w:val="none"/>
              </w:rPr>
              <w:t xml:space="preserve">日</w:t>
            </w:r>
            <w:r>
              <w:rPr>
                <w:rFonts w:hint="eastAsia" w:ascii="黑体" w:hAnsi="黑体" w:eastAsia="黑体" w:cs="黑体"/>
                <w:sz w:val="23"/>
                <w:szCs w:val="23"/>
                <w:highlight w:val="none"/>
              </w:rPr>
            </w:r>
            <w:r/>
          </w:p>
        </w:tc>
      </w:tr>
    </w:tbl>
    <w:p>
      <w:pPr>
        <w:pStyle w:val="847"/>
        <w:ind w:left="0"/>
        <w:jc w:val="left"/>
        <w:spacing w:line="480" w:lineRule="auto"/>
        <w:widowControl w:val="off"/>
        <w:tabs>
          <w:tab w:val="right" w:pos="8302" w:leader="dot"/>
        </w:tabs>
        <w:rPr>
          <w:rFonts w:ascii="黑体" w:hAnsi="宋体" w:eastAsia="黑体" w:cs="Times New Roman"/>
          <w:b w:val="0"/>
          <w:bCs/>
          <w:sz w:val="32"/>
          <w:szCs w:val="32"/>
          <w:highlight w:val="none"/>
          <w:lang w:val="en-US" w:eastAsia="zh-CN" w:bidi="ar-SA"/>
        </w:rPr>
      </w:pPr>
      <w:r>
        <w:rPr>
          <w:rFonts w:ascii="黑体" w:hAnsi="宋体" w:eastAsia="黑体" w:cs="Times New Roman"/>
          <w:b w:val="0"/>
          <w:bCs/>
          <w:sz w:val="32"/>
          <w:szCs w:val="32"/>
          <w:highlight w:val="none"/>
          <w:lang w:val="en-US" w:eastAsia="zh-CN" w:bidi="ar-SA"/>
        </w:rPr>
      </w:r>
      <w:r/>
    </w:p>
    <w:p>
      <w:pPr>
        <w:pStyle w:val="847"/>
        <w:contextualSpacing/>
        <w:ind w:firstLine="420"/>
        <w:spacing w:line="360" w:lineRule="auto"/>
        <w:rPr>
          <w:rFonts w:ascii="黑体" w:hAnsi="宋体" w:eastAsia="黑体" w:cs="Times New Roman"/>
          <w:b/>
          <w:bCs/>
          <w:highlight w:val="none"/>
          <w:lang w:eastAsia="zh-CN"/>
        </w:rPr>
      </w:pPr>
      <w:r>
        <w:rPr>
          <w:rFonts w:hint="eastAsia" w:ascii="Times New Roman" w:hAnsi="Times New Roman" w:eastAsia="宋体" w:cs="宋体"/>
          <w:sz w:val="21"/>
          <w:szCs w:val="21"/>
          <w:highlight w:val="none"/>
          <w:lang w:val="zh-CN"/>
        </w:rPr>
        <w:t xml:space="preserve">附件</w:t>
      </w:r>
      <w:r>
        <w:rPr>
          <w:rFonts w:hint="eastAsia" w:ascii="Times New Roman" w:hAnsi="Times New Roman" w:eastAsia="宋体" w:cs="宋体"/>
          <w:sz w:val="21"/>
          <w:szCs w:val="21"/>
          <w:highlight w:val="none"/>
          <w:lang w:val="en-US" w:eastAsia="zh-CN"/>
        </w:rPr>
        <w:t xml:space="preserve">2</w:t>
      </w:r>
      <w:r>
        <w:rPr>
          <w:rFonts w:hint="eastAsia" w:ascii="Times New Roman" w:hAnsi="Times New Roman" w:eastAsia="宋体" w:cs="宋体"/>
          <w:sz w:val="21"/>
          <w:szCs w:val="21"/>
          <w:highlight w:val="none"/>
          <w:lang w:val="zh-CN"/>
        </w:rPr>
        <w:t xml:space="preserve">：</w:t>
      </w:r>
      <w:r>
        <w:rPr>
          <w:rFonts w:ascii="黑体" w:hAnsi="宋体" w:eastAsia="黑体" w:cs="Times New Roman"/>
          <w:b/>
          <w:bCs/>
          <w:highlight w:val="none"/>
          <w:lang w:eastAsia="zh-CN"/>
        </w:rPr>
      </w:r>
      <w:r/>
    </w:p>
    <w:p>
      <w:pPr>
        <w:pStyle w:val="847"/>
        <w:jc w:val="center"/>
        <w:spacing w:line="560" w:lineRule="exact"/>
        <w:rPr>
          <w:rFonts w:hint="eastAsia" w:ascii="宋体" w:hAnsi="宋体" w:eastAsia="宋体" w:cs="Arial"/>
          <w:b/>
          <w:color w:val="000000"/>
          <w:spacing w:val="9"/>
          <w:sz w:val="28"/>
          <w:szCs w:val="28"/>
          <w:highlight w:val="none"/>
          <w:lang w:eastAsia="zh-CN"/>
        </w:rPr>
      </w:pPr>
      <w:r>
        <w:rPr>
          <w:rFonts w:hint="eastAsia" w:ascii="宋体" w:hAnsi="宋体" w:eastAsia="宋体" w:cs="Arial"/>
          <w:b/>
          <w:color w:val="000000"/>
          <w:spacing w:val="9"/>
          <w:sz w:val="28"/>
          <w:szCs w:val="28"/>
          <w:highlight w:val="none"/>
        </w:rPr>
        <w:t xml:space="preserve">政府采购履约验收书</w:t>
      </w:r>
      <w:r>
        <w:rPr>
          <w:rFonts w:hint="eastAsia" w:ascii="宋体" w:hAnsi="宋体" w:eastAsia="宋体" w:cs="Arial"/>
          <w:b/>
          <w:color w:val="000000"/>
          <w:spacing w:val="9"/>
          <w:sz w:val="28"/>
          <w:szCs w:val="28"/>
          <w:highlight w:val="none"/>
          <w:lang w:eastAsia="zh-CN"/>
        </w:rPr>
        <w:t xml:space="preserve">（</w:t>
      </w:r>
      <w:r>
        <w:rPr>
          <w:rFonts w:hint="eastAsia" w:ascii="宋体" w:hAnsi="宋体" w:eastAsia="宋体" w:cs="Arial"/>
          <w:b/>
          <w:color w:val="000000"/>
          <w:spacing w:val="9"/>
          <w:sz w:val="28"/>
          <w:szCs w:val="28"/>
          <w:highlight w:val="none"/>
        </w:rPr>
        <w:t xml:space="preserve">服务类</w:t>
      </w:r>
      <w:r>
        <w:rPr>
          <w:rFonts w:hint="eastAsia" w:ascii="宋体" w:hAnsi="宋体" w:eastAsia="宋体" w:cs="Arial"/>
          <w:b/>
          <w:color w:val="000000"/>
          <w:spacing w:val="9"/>
          <w:sz w:val="28"/>
          <w:szCs w:val="28"/>
          <w:highlight w:val="none"/>
          <w:lang w:eastAsia="zh-CN"/>
        </w:rPr>
        <w:t xml:space="preserve">）</w:t>
      </w:r>
      <w:r>
        <w:rPr>
          <w:rFonts w:hint="eastAsia" w:ascii="宋体" w:hAnsi="宋体" w:eastAsia="宋体" w:cs="Arial"/>
          <w:b/>
          <w:color w:val="000000"/>
          <w:spacing w:val="9"/>
          <w:sz w:val="28"/>
          <w:szCs w:val="28"/>
          <w:highlight w:val="none"/>
          <w:lang w:eastAsia="zh-CN"/>
        </w:rPr>
      </w:r>
      <w:r/>
    </w:p>
    <w:p>
      <w:pPr>
        <w:pStyle w:val="847"/>
        <w:jc w:val="center"/>
        <w:spacing w:line="560" w:lineRule="exact"/>
        <w:rPr>
          <w:rFonts w:hint="eastAsia"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r>
      <w:r/>
    </w:p>
    <w:tbl>
      <w:tblPr>
        <w:tblW w:w="955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trHeight w:val="532"/>
        </w:trPr>
        <w:tc>
          <w:tcPr>
            <w:tcW w:w="1291"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w:t>
            </w:r>
            <w:r>
              <w:rPr>
                <w:rFonts w:ascii="宋体" w:hAnsi="宋体" w:eastAsia="宋体" w:cs="宋体"/>
                <w:szCs w:val="21"/>
                <w:highlight w:val="none"/>
                <w:lang w:bidi="ar"/>
              </w:rPr>
            </w:r>
            <w:r/>
          </w:p>
        </w:tc>
        <w:tc>
          <w:tcPr>
            <w:tcW w:w="1102"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276"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项目名称</w:t>
            </w:r>
            <w:r>
              <w:rPr>
                <w:rFonts w:ascii="宋体" w:hAnsi="宋体" w:eastAsia="宋体" w:cs="宋体"/>
                <w:szCs w:val="21"/>
                <w:highlight w:val="none"/>
                <w:lang w:bidi="ar"/>
              </w:rPr>
            </w:r>
            <w:r/>
          </w:p>
        </w:tc>
        <w:tc>
          <w:tcPr>
            <w:tcW w:w="1244"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2268"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合同名称</w:t>
            </w:r>
            <w:r>
              <w:rPr>
                <w:rFonts w:ascii="宋体" w:hAnsi="宋体" w:eastAsia="宋体" w:cs="宋体"/>
                <w:szCs w:val="21"/>
                <w:highlight w:val="none"/>
                <w:lang w:bidi="ar"/>
              </w:rPr>
            </w:r>
            <w:r/>
          </w:p>
        </w:tc>
        <w:tc>
          <w:tcPr>
            <w:tcW w:w="2374"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565"/>
        </w:trPr>
        <w:tc>
          <w:tcPr>
            <w:tcW w:w="1291"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w:t>
            </w:r>
            <w:r>
              <w:rPr>
                <w:rFonts w:ascii="宋体" w:hAnsi="宋体" w:eastAsia="宋体" w:cs="宋体"/>
                <w:szCs w:val="21"/>
                <w:highlight w:val="none"/>
                <w:lang w:bidi="ar"/>
              </w:rPr>
            </w:r>
            <w:r/>
          </w:p>
        </w:tc>
        <w:tc>
          <w:tcPr>
            <w:tcW w:w="1102"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276" w:type="dxa"/>
            <w:vAlign w:val="center"/>
            <w:textDirection w:val="lrTb"/>
            <w:noWrap w:val="false"/>
          </w:tcPr>
          <w:p>
            <w:pPr>
              <w:pStyle w:val="847"/>
              <w:jc w:val="center"/>
              <w:keepLines w:val="0"/>
              <w:keepNext w:val="0"/>
              <w:pageBreakBefore w:val="0"/>
              <w:spacing w:line="240" w:lineRule="auto"/>
              <w:widowControl w:val="off"/>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项目及合</w:t>
            </w:r>
            <w:r>
              <w:rPr>
                <w:rFonts w:hint="eastAsia" w:ascii="宋体" w:hAnsi="宋体" w:eastAsia="宋体" w:cs="宋体"/>
                <w:szCs w:val="21"/>
                <w:highlight w:val="none"/>
                <w:lang w:bidi="ar"/>
              </w:rPr>
            </w:r>
            <w:r/>
          </w:p>
          <w:p>
            <w:pPr>
              <w:pStyle w:val="847"/>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同编号</w:t>
            </w:r>
            <w:r>
              <w:rPr>
                <w:rFonts w:ascii="宋体" w:hAnsi="宋体" w:eastAsia="宋体" w:cs="宋体"/>
                <w:szCs w:val="21"/>
                <w:highlight w:val="none"/>
                <w:lang w:bidi="ar"/>
              </w:rPr>
            </w:r>
            <w:r/>
          </w:p>
        </w:tc>
        <w:tc>
          <w:tcPr>
            <w:tcW w:w="1244"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2268"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合同金额</w:t>
            </w:r>
            <w:r>
              <w:rPr>
                <w:rFonts w:ascii="宋体" w:hAnsi="宋体" w:eastAsia="宋体" w:cs="宋体"/>
                <w:szCs w:val="21"/>
                <w:highlight w:val="none"/>
                <w:lang w:bidi="ar"/>
              </w:rPr>
            </w:r>
            <w:r/>
          </w:p>
        </w:tc>
        <w:tc>
          <w:tcPr>
            <w:tcW w:w="2374"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410"/>
        </w:trPr>
        <w:tc>
          <w:tcPr>
            <w:tcW w:w="1291" w:type="dxa"/>
            <w:vAlign w:val="center"/>
            <w:textDirection w:val="lrTb"/>
            <w:noWrap w:val="false"/>
          </w:tcPr>
          <w:p>
            <w:pPr>
              <w:pStyle w:val="847"/>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分期（段）验收</w:t>
            </w:r>
            <w:r>
              <w:rPr>
                <w:rFonts w:ascii="宋体" w:hAnsi="宋体" w:eastAsia="宋体" w:cs="宋体"/>
                <w:szCs w:val="21"/>
                <w:highlight w:val="none"/>
                <w:lang w:bidi="ar"/>
              </w:rPr>
            </w:r>
            <w:r/>
          </w:p>
        </w:tc>
        <w:tc>
          <w:tcPr>
            <w:tcW w:w="1102" w:type="dxa"/>
            <w:vAlign w:val="center"/>
            <w:textDirection w:val="lrTb"/>
            <w:noWrap w:val="false"/>
          </w:tcPr>
          <w:p>
            <w:pPr>
              <w:pStyle w:val="847"/>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是□否□</w:t>
            </w:r>
            <w:r>
              <w:rPr>
                <w:rFonts w:ascii="宋体" w:hAnsi="宋体" w:eastAsia="宋体" w:cs="宋体"/>
                <w:szCs w:val="21"/>
                <w:highlight w:val="none"/>
                <w:lang w:bidi="ar"/>
              </w:rPr>
            </w:r>
            <w:r/>
          </w:p>
        </w:tc>
        <w:tc>
          <w:tcPr>
            <w:tcW w:w="1276" w:type="dxa"/>
            <w:vAlign w:val="center"/>
            <w:textDirection w:val="lrTb"/>
            <w:noWrap w:val="false"/>
          </w:tcPr>
          <w:p>
            <w:pPr>
              <w:pStyle w:val="847"/>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分期（段）情况</w:t>
            </w:r>
            <w:r>
              <w:rPr>
                <w:rFonts w:ascii="宋体" w:hAnsi="宋体" w:eastAsia="宋体" w:cs="宋体"/>
                <w:szCs w:val="21"/>
                <w:highlight w:val="none"/>
                <w:lang w:bidi="ar"/>
              </w:rPr>
            </w:r>
            <w:r/>
          </w:p>
        </w:tc>
        <w:tc>
          <w:tcPr>
            <w:gridSpan w:val="4"/>
            <w:tcW w:w="5886"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共分   期（段），此为第   期（段）验收</w:t>
            </w:r>
            <w:r>
              <w:rPr>
                <w:rFonts w:ascii="宋体" w:hAnsi="宋体" w:eastAsia="宋体" w:cs="宋体"/>
                <w:szCs w:val="21"/>
                <w:highlight w:val="none"/>
                <w:lang w:bidi="ar"/>
              </w:rPr>
            </w:r>
            <w:r/>
          </w:p>
        </w:tc>
      </w:tr>
      <w:tr>
        <w:trPr>
          <w:trHeight w:val="889"/>
        </w:trPr>
        <w:tc>
          <w:tcPr>
            <w:tcW w:w="1291"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验收时间</w:t>
            </w:r>
            <w:r>
              <w:rPr>
                <w:rFonts w:ascii="宋体" w:hAnsi="宋体" w:eastAsia="宋体" w:cs="宋体"/>
                <w:szCs w:val="21"/>
                <w:highlight w:val="none"/>
                <w:lang w:bidi="ar"/>
              </w:rPr>
            </w:r>
            <w:r/>
          </w:p>
        </w:tc>
        <w:tc>
          <w:tcPr>
            <w:tcW w:w="1102"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276"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验收地点</w:t>
            </w:r>
            <w:r>
              <w:rPr>
                <w:rFonts w:ascii="宋体" w:hAnsi="宋体" w:eastAsia="宋体" w:cs="宋体"/>
                <w:szCs w:val="21"/>
                <w:highlight w:val="none"/>
                <w:lang w:bidi="ar"/>
              </w:rPr>
            </w:r>
            <w:r/>
          </w:p>
        </w:tc>
        <w:tc>
          <w:tcPr>
            <w:tcW w:w="1244"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2268"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验收组织形式</w:t>
            </w:r>
            <w:r>
              <w:rPr>
                <w:rFonts w:ascii="宋体" w:hAnsi="宋体" w:eastAsia="宋体" w:cs="宋体"/>
                <w:szCs w:val="21"/>
                <w:highlight w:val="none"/>
                <w:lang w:bidi="ar"/>
              </w:rPr>
            </w:r>
            <w:r/>
          </w:p>
        </w:tc>
        <w:tc>
          <w:tcPr>
            <w:tcW w:w="2374" w:type="dxa"/>
            <w:vAlign w:val="center"/>
            <w:textDirection w:val="lrTb"/>
            <w:noWrap w:val="false"/>
          </w:tcPr>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□自行简易验收</w:t>
            </w:r>
            <w:r>
              <w:rPr>
                <w:rFonts w:ascii="宋体" w:hAnsi="宋体" w:eastAsia="宋体" w:cs="宋体"/>
                <w:szCs w:val="21"/>
                <w:highlight w:val="none"/>
                <w:lang w:bidi="ar"/>
              </w:rPr>
            </w:r>
            <w:r/>
          </w:p>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□验收小组验收</w:t>
            </w:r>
            <w:r>
              <w:rPr>
                <w:rFonts w:ascii="宋体" w:hAnsi="宋体" w:eastAsia="宋体" w:cs="宋体"/>
                <w:szCs w:val="21"/>
                <w:highlight w:val="none"/>
                <w:lang w:bidi="ar"/>
              </w:rPr>
            </w:r>
            <w:r/>
          </w:p>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□采购代理机构验收</w:t>
            </w:r>
            <w:r>
              <w:rPr>
                <w:rFonts w:ascii="宋体" w:hAnsi="宋体" w:eastAsia="宋体" w:cs="宋体"/>
                <w:szCs w:val="21"/>
                <w:highlight w:val="none"/>
                <w:lang w:bidi="ar"/>
              </w:rPr>
            </w:r>
            <w:r/>
          </w:p>
        </w:tc>
      </w:tr>
      <w:tr>
        <w:trPr>
          <w:trHeight w:val="395"/>
        </w:trPr>
        <w:tc>
          <w:tcPr>
            <w:tcW w:w="1291" w:type="dxa"/>
            <w:vAlign w:val="center"/>
            <w:vMerge w:val="restart"/>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验收内容</w:t>
            </w:r>
            <w:r>
              <w:rPr>
                <w:rFonts w:ascii="宋体" w:hAnsi="宋体" w:eastAsia="宋体" w:cs="宋体"/>
                <w:szCs w:val="21"/>
                <w:highlight w:val="none"/>
                <w:lang w:bidi="ar"/>
              </w:rPr>
            </w:r>
            <w:r/>
          </w:p>
        </w:tc>
        <w:tc>
          <w:tcPr>
            <w:tcW w:w="1102" w:type="dxa"/>
            <w:vAlign w:val="center"/>
            <w:textDirection w:val="lrTb"/>
            <w:noWrap w:val="false"/>
          </w:tcPr>
          <w:p>
            <w:pPr>
              <w:pStyle w:val="847"/>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服务质量</w:t>
            </w:r>
            <w:r>
              <w:rPr>
                <w:rFonts w:ascii="宋体" w:hAnsi="宋体" w:eastAsia="宋体" w:cs="宋体"/>
                <w:szCs w:val="21"/>
                <w:highlight w:val="none"/>
                <w:lang w:bidi="ar"/>
              </w:rPr>
            </w:r>
            <w:r/>
          </w:p>
        </w:tc>
        <w:tc>
          <w:tcPr>
            <w:tcW w:w="1276" w:type="dxa"/>
            <w:vAlign w:val="center"/>
            <w:textDirection w:val="lrTb"/>
            <w:noWrap w:val="false"/>
          </w:tcPr>
          <w:p>
            <w:pPr>
              <w:pStyle w:val="847"/>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服务进度</w:t>
            </w:r>
            <w:r>
              <w:rPr>
                <w:rFonts w:ascii="宋体" w:hAnsi="宋体" w:eastAsia="宋体" w:cs="宋体"/>
                <w:szCs w:val="21"/>
                <w:highlight w:val="none"/>
                <w:lang w:bidi="ar"/>
              </w:rPr>
            </w:r>
            <w:r/>
          </w:p>
        </w:tc>
        <w:tc>
          <w:tcPr>
            <w:tcW w:w="1244" w:type="dxa"/>
            <w:vAlign w:val="center"/>
            <w:textDirection w:val="lrTb"/>
            <w:noWrap w:val="false"/>
          </w:tcPr>
          <w:p>
            <w:pPr>
              <w:pStyle w:val="847"/>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人员、设备 配备情况</w:t>
            </w:r>
            <w:r>
              <w:rPr>
                <w:rFonts w:ascii="宋体" w:hAnsi="宋体" w:eastAsia="宋体" w:cs="宋体"/>
                <w:szCs w:val="21"/>
                <w:highlight w:val="none"/>
                <w:lang w:bidi="ar"/>
              </w:rPr>
            </w:r>
            <w:r/>
          </w:p>
        </w:tc>
        <w:tc>
          <w:tcPr>
            <w:tcW w:w="1134" w:type="dxa"/>
            <w:vAlign w:val="center"/>
            <w:textDirection w:val="lrTb"/>
            <w:noWrap w:val="false"/>
          </w:tcPr>
          <w:p>
            <w:pPr>
              <w:pStyle w:val="847"/>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行业、安全标准</w:t>
            </w:r>
            <w:r>
              <w:rPr>
                <w:rFonts w:ascii="宋体" w:hAnsi="宋体" w:eastAsia="宋体" w:cs="宋体"/>
                <w:szCs w:val="21"/>
                <w:highlight w:val="none"/>
                <w:lang w:bidi="ar"/>
              </w:rPr>
            </w:r>
            <w:r/>
          </w:p>
        </w:tc>
        <w:tc>
          <w:tcPr>
            <w:tcW w:w="1134" w:type="dxa"/>
            <w:vAlign w:val="center"/>
            <w:textDirection w:val="lrTb"/>
            <w:noWrap w:val="false"/>
          </w:tcPr>
          <w:p>
            <w:pPr>
              <w:pStyle w:val="847"/>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项目需求、服务承诺</w:t>
            </w:r>
            <w:r>
              <w:rPr>
                <w:rFonts w:ascii="宋体" w:hAnsi="宋体" w:eastAsia="宋体" w:cs="宋体"/>
                <w:szCs w:val="21"/>
                <w:highlight w:val="none"/>
                <w:lang w:bidi="ar"/>
              </w:rPr>
            </w:r>
            <w:r/>
          </w:p>
        </w:tc>
        <w:tc>
          <w:tcPr>
            <w:tcW w:w="2374" w:type="dxa"/>
            <w:vAlign w:val="center"/>
            <w:textDirection w:val="lrTb"/>
            <w:noWrap w:val="false"/>
          </w:tcPr>
          <w:p>
            <w:pPr>
              <w:pStyle w:val="847"/>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合同履约时间、 地点、方式</w:t>
            </w:r>
            <w:r>
              <w:rPr>
                <w:rFonts w:ascii="宋体" w:hAnsi="宋体" w:eastAsia="宋体" w:cs="宋体"/>
                <w:szCs w:val="21"/>
                <w:highlight w:val="none"/>
                <w:lang w:bidi="ar"/>
              </w:rPr>
            </w:r>
            <w:r/>
          </w:p>
        </w:tc>
      </w:tr>
      <w:tr>
        <w:trPr>
          <w:trHeight w:val="828"/>
        </w:trPr>
        <w:tc>
          <w:tcPr>
            <w:tcW w:w="1291" w:type="dxa"/>
            <w:vAlign w:val="center"/>
            <w:vMerge w:val="continue"/>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102" w:type="dxa"/>
            <w:vAlign w:val="center"/>
            <w:textDirection w:val="lrTb"/>
            <w:noWrap w:val="false"/>
          </w:tcPr>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合格□ </w:t>
            </w:r>
            <w:r>
              <w:rPr>
                <w:rFonts w:ascii="宋体" w:hAnsi="宋体" w:eastAsia="宋体" w:cs="宋体"/>
                <w:szCs w:val="21"/>
                <w:highlight w:val="none"/>
                <w:lang w:bidi="ar"/>
              </w:rPr>
            </w:r>
            <w:r/>
          </w:p>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1276" w:type="dxa"/>
            <w:vAlign w:val="center"/>
            <w:textDirection w:val="lrTb"/>
            <w:noWrap w:val="false"/>
          </w:tcPr>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按 时□ </w:t>
            </w:r>
            <w:r>
              <w:rPr>
                <w:rFonts w:ascii="宋体" w:hAnsi="宋体" w:eastAsia="宋体" w:cs="宋体"/>
                <w:szCs w:val="21"/>
                <w:highlight w:val="none"/>
                <w:lang w:bidi="ar"/>
              </w:rPr>
            </w:r>
            <w:r/>
          </w:p>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不按时□</w:t>
            </w:r>
            <w:r>
              <w:rPr>
                <w:rFonts w:ascii="宋体" w:hAnsi="宋体" w:eastAsia="宋体" w:cs="宋体"/>
                <w:szCs w:val="21"/>
                <w:highlight w:val="none"/>
                <w:lang w:bidi="ar"/>
              </w:rPr>
            </w:r>
            <w:r/>
          </w:p>
        </w:tc>
        <w:tc>
          <w:tcPr>
            <w:tcW w:w="1244" w:type="dxa"/>
            <w:vAlign w:val="center"/>
            <w:textDirection w:val="lrTb"/>
            <w:noWrap w:val="false"/>
          </w:tcPr>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rPr>
                <w:rFonts w:ascii="宋体" w:hAnsi="宋体" w:eastAsia="宋体" w:cs="宋体"/>
                <w:szCs w:val="21"/>
                <w:highlight w:val="none"/>
                <w:lang w:bidi="ar"/>
              </w:rPr>
            </w:r>
            <w:r/>
          </w:p>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1134" w:type="dxa"/>
            <w:vAlign w:val="center"/>
            <w:textDirection w:val="lrTb"/>
            <w:noWrap w:val="false"/>
          </w:tcPr>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rPr>
                <w:rFonts w:ascii="宋体" w:hAnsi="宋体" w:eastAsia="宋体" w:cs="宋体"/>
                <w:szCs w:val="21"/>
                <w:highlight w:val="none"/>
                <w:lang w:bidi="ar"/>
              </w:rPr>
            </w:r>
            <w:r/>
          </w:p>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1134" w:type="dxa"/>
            <w:vAlign w:val="center"/>
            <w:textDirection w:val="lrTb"/>
            <w:noWrap w:val="false"/>
          </w:tcPr>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rPr>
                <w:rFonts w:ascii="宋体" w:hAnsi="宋体" w:eastAsia="宋体" w:cs="宋体"/>
                <w:szCs w:val="21"/>
                <w:highlight w:val="none"/>
                <w:lang w:bidi="ar"/>
              </w:rPr>
            </w:r>
            <w:r/>
          </w:p>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c>
          <w:tcPr>
            <w:tcW w:w="2374" w:type="dxa"/>
            <w:vAlign w:val="center"/>
            <w:textDirection w:val="lrTb"/>
            <w:noWrap w:val="false"/>
          </w:tcPr>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rPr>
                <w:rFonts w:ascii="宋体" w:hAnsi="宋体" w:eastAsia="宋体" w:cs="宋体"/>
                <w:szCs w:val="21"/>
                <w:highlight w:val="none"/>
                <w:lang w:bidi="ar"/>
              </w:rPr>
            </w:r>
            <w:r/>
          </w:p>
          <w:p>
            <w:pPr>
              <w:pStyle w:val="847"/>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rPr>
                <w:rFonts w:ascii="宋体" w:hAnsi="宋体" w:eastAsia="宋体" w:cs="宋体"/>
                <w:szCs w:val="21"/>
                <w:highlight w:val="none"/>
                <w:lang w:bidi="ar"/>
              </w:rPr>
            </w:r>
            <w:r/>
          </w:p>
        </w:tc>
      </w:tr>
      <w:tr>
        <w:trPr>
          <w:trHeight w:val="565"/>
        </w:trPr>
        <w:tc>
          <w:tcPr>
            <w:tcW w:w="1291"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专业检测机构情况说明</w:t>
            </w:r>
            <w:r>
              <w:rPr>
                <w:rFonts w:ascii="宋体" w:hAnsi="宋体" w:eastAsia="宋体" w:cs="宋体"/>
                <w:szCs w:val="21"/>
                <w:highlight w:val="none"/>
                <w:lang w:bidi="ar"/>
              </w:rPr>
            </w:r>
            <w:r/>
          </w:p>
        </w:tc>
        <w:tc>
          <w:tcPr>
            <w:gridSpan w:val="6"/>
            <w:tcW w:w="8264"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565"/>
        </w:trPr>
        <w:tc>
          <w:tcPr>
            <w:tcW w:w="1291"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存在问题</w:t>
            </w:r>
            <w:r>
              <w:rPr>
                <w:rFonts w:ascii="宋体" w:hAnsi="宋体" w:eastAsia="宋体" w:cs="宋体"/>
                <w:szCs w:val="21"/>
                <w:highlight w:val="none"/>
                <w:lang w:bidi="ar"/>
              </w:rPr>
            </w:r>
            <w:r/>
          </w:p>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和改进意见</w:t>
            </w:r>
            <w:r>
              <w:rPr>
                <w:rFonts w:ascii="宋体" w:hAnsi="宋体" w:eastAsia="宋体" w:cs="宋体"/>
                <w:szCs w:val="21"/>
                <w:highlight w:val="none"/>
                <w:lang w:bidi="ar"/>
              </w:rPr>
            </w:r>
            <w:r/>
          </w:p>
        </w:tc>
        <w:tc>
          <w:tcPr>
            <w:gridSpan w:val="6"/>
            <w:tcW w:w="8264"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686"/>
        </w:trPr>
        <w:tc>
          <w:tcPr>
            <w:tcW w:w="1291"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最终结论</w:t>
            </w:r>
            <w:r>
              <w:rPr>
                <w:rFonts w:ascii="宋体" w:hAnsi="宋体" w:eastAsia="宋体" w:cs="宋体"/>
                <w:szCs w:val="21"/>
                <w:highlight w:val="none"/>
                <w:lang w:bidi="ar"/>
              </w:rPr>
            </w:r>
            <w:r/>
          </w:p>
        </w:tc>
        <w:tc>
          <w:tcPr>
            <w:gridSpan w:val="6"/>
            <w:tcW w:w="8264"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不合格□</w:t>
            </w:r>
            <w:r>
              <w:rPr>
                <w:rFonts w:ascii="宋体" w:hAnsi="宋体" w:eastAsia="宋体" w:cs="宋体"/>
                <w:szCs w:val="21"/>
                <w:highlight w:val="none"/>
                <w:lang w:bidi="ar"/>
              </w:rPr>
            </w:r>
            <w:r/>
          </w:p>
        </w:tc>
      </w:tr>
      <w:tr>
        <w:trPr>
          <w:trHeight w:val="565"/>
        </w:trPr>
        <w:tc>
          <w:tcPr>
            <w:tcW w:w="1291"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验收小组成员签字</w:t>
            </w:r>
            <w:r>
              <w:rPr>
                <w:rFonts w:ascii="宋体" w:hAnsi="宋体" w:eastAsia="宋体" w:cs="宋体"/>
                <w:szCs w:val="21"/>
                <w:highlight w:val="none"/>
                <w:lang w:bidi="ar"/>
              </w:rPr>
            </w:r>
            <w:r/>
          </w:p>
        </w:tc>
        <w:tc>
          <w:tcPr>
            <w:gridSpan w:val="6"/>
            <w:tcW w:w="8264"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trHeight w:val="519"/>
        </w:trPr>
        <w:tc>
          <w:tcPr>
            <w:gridSpan w:val="4"/>
            <w:tcW w:w="4913"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采购代理机构意见</w:t>
            </w:r>
            <w:r>
              <w:rPr>
                <w:rFonts w:ascii="宋体" w:hAnsi="宋体" w:eastAsia="宋体" w:cs="宋体"/>
                <w:szCs w:val="21"/>
                <w:highlight w:val="none"/>
                <w:lang w:bidi="ar"/>
              </w:rPr>
            </w:r>
            <w:r/>
          </w:p>
        </w:tc>
        <w:tc>
          <w:tcPr>
            <w:gridSpan w:val="3"/>
            <w:tcW w:w="4642" w:type="dxa"/>
            <w:vAlign w:val="center"/>
            <w:textDirection w:val="lrTb"/>
            <w:noWrap w:val="false"/>
          </w:tcPr>
          <w:p>
            <w:pPr>
              <w:pStyle w:val="847"/>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采购人意见</w:t>
            </w:r>
            <w:r>
              <w:rPr>
                <w:rFonts w:ascii="宋体" w:hAnsi="宋体" w:eastAsia="宋体" w:cs="宋体"/>
                <w:szCs w:val="21"/>
                <w:highlight w:val="none"/>
                <w:lang w:bidi="ar"/>
              </w:rPr>
            </w:r>
            <w:r/>
          </w:p>
        </w:tc>
      </w:tr>
      <w:tr>
        <w:trPr/>
        <w:tc>
          <w:tcPr>
            <w:gridSpan w:val="4"/>
            <w:tcW w:w="4913" w:type="dxa"/>
            <w:vAlign w:val="top"/>
            <w:textDirection w:val="lrTb"/>
            <w:noWrap w:val="false"/>
          </w:tcPr>
          <w:p>
            <w:pPr>
              <w:pStyle w:val="847"/>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采购代理机构公章）</w:t>
            </w:r>
            <w:r>
              <w:rPr>
                <w:rFonts w:ascii="宋体" w:hAnsi="宋体" w:eastAsia="宋体" w:cs="宋体"/>
                <w:szCs w:val="21"/>
                <w:highlight w:val="none"/>
                <w:lang w:bidi="ar"/>
              </w:rPr>
            </w:r>
            <w:r/>
          </w:p>
        </w:tc>
        <w:tc>
          <w:tcPr>
            <w:gridSpan w:val="3"/>
            <w:tcW w:w="4642" w:type="dxa"/>
            <w:vAlign w:val="top"/>
            <w:textDirection w:val="lrTb"/>
            <w:noWrap w:val="false"/>
          </w:tcPr>
          <w:p>
            <w:pPr>
              <w:pStyle w:val="847"/>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（采购人公章）</w:t>
            </w:r>
            <w:r>
              <w:rPr>
                <w:rFonts w:ascii="宋体" w:hAnsi="宋体" w:eastAsia="宋体" w:cs="宋体"/>
                <w:szCs w:val="21"/>
                <w:highlight w:val="none"/>
                <w:lang w:bidi="ar"/>
              </w:rPr>
            </w:r>
            <w:r/>
          </w:p>
        </w:tc>
      </w:tr>
      <w:tr>
        <w:trPr/>
        <w:tc>
          <w:tcPr>
            <w:gridSpan w:val="7"/>
            <w:tcW w:w="9555" w:type="dxa"/>
            <w:vAlign w:val="top"/>
            <w:textDirection w:val="lrTb"/>
            <w:noWrap w:val="false"/>
          </w:tcPr>
          <w:p>
            <w:pPr>
              <w:pStyle w:val="847"/>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供应商确认：</w:t>
            </w:r>
            <w:r>
              <w:rPr>
                <w:rFonts w:ascii="宋体" w:hAnsi="宋体" w:eastAsia="宋体" w:cs="宋体"/>
                <w:szCs w:val="21"/>
                <w:highlight w:val="none"/>
                <w:lang w:bidi="ar"/>
              </w:rPr>
            </w:r>
            <w:r/>
          </w:p>
          <w:p>
            <w:pPr>
              <w:pStyle w:val="847"/>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pStyle w:val="847"/>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（单位公章或授权代表签字）</w:t>
            </w:r>
            <w:r>
              <w:rPr>
                <w:rFonts w:ascii="宋体" w:hAnsi="宋体" w:eastAsia="宋体" w:cs="宋体"/>
                <w:szCs w:val="21"/>
                <w:highlight w:val="none"/>
                <w:lang w:bidi="ar"/>
              </w:rPr>
            </w:r>
            <w:r/>
          </w:p>
        </w:tc>
      </w:tr>
    </w:tbl>
    <w:p>
      <w:pPr>
        <w:pStyle w:val="870"/>
        <w:rPr>
          <w:rFonts w:ascii="Times New Roman" w:hAnsi="Times New Roman" w:eastAsia="宋体" w:cs="Times New Roman"/>
          <w:lang w:val="zh-CN"/>
        </w:rPr>
      </w:pPr>
      <w:r>
        <w:rPr>
          <w:rFonts w:ascii="Times New Roman" w:hAnsi="Times New Roman" w:eastAsia="宋体" w:cs="Times New Roman"/>
          <w:lang w:val="zh-CN"/>
        </w:rPr>
      </w:r>
      <w:r/>
    </w:p>
    <w:p>
      <w:pPr>
        <w:pStyle w:val="847"/>
        <w:ind w:firstLine="482"/>
        <w:jc w:val="center"/>
        <w:spacing w:line="360" w:lineRule="auto"/>
        <w:rPr>
          <w:rFonts w:ascii="宋体" w:hAnsi="宋体"/>
          <w:szCs w:val="21"/>
          <w:highlight w:val="none"/>
        </w:rPr>
      </w:pPr>
      <w:r>
        <w:rPr>
          <w:rFonts w:hint="eastAsia" w:ascii="宋体" w:hAnsi="宋体" w:eastAsia="宋体" w:cs="宋体"/>
          <w:b/>
          <w:bCs/>
          <w:color w:val="000000"/>
          <w:sz w:val="24"/>
          <w:szCs w:val="24"/>
        </w:rPr>
        <w:br w:type="page" w:clear="all"/>
      </w:r>
      <w:r>
        <w:rPr>
          <w:rFonts w:hint="eastAsia" w:ascii="黑体" w:hAnsi="宋体" w:eastAsia="黑体" w:cs="Times New Roman"/>
          <w:b/>
          <w:bCs/>
          <w:sz w:val="32"/>
          <w:szCs w:val="32"/>
          <w:highlight w:val="none"/>
          <w:lang w:val="en-US" w:eastAsia="zh-CN" w:bidi="ar-SA"/>
        </w:rPr>
        <w:t xml:space="preserve">第五章 合同主要条款</w:t>
      </w:r>
      <w:r>
        <w:rPr>
          <w:rFonts w:ascii="宋体" w:hAnsi="宋体"/>
          <w:szCs w:val="21"/>
          <w:highlight w:val="none"/>
        </w:rPr>
      </w:r>
      <w:r/>
    </w:p>
    <w:p>
      <w:pPr>
        <w:pStyle w:val="847"/>
        <w:spacing w:line="440" w:lineRule="exact"/>
        <w:rPr>
          <w:rFonts w:ascii="宋体" w:hAnsi="宋体"/>
          <w:b/>
          <w:sz w:val="24"/>
        </w:rPr>
      </w:pPr>
      <w:r>
        <w:rPr>
          <w:rFonts w:ascii="宋体" w:hAnsi="宋体"/>
          <w:b/>
          <w:sz w:val="24"/>
        </w:rPr>
        <w:t xml:space="preserve">一、合同文件</w:t>
      </w:r>
      <w:r>
        <w:rPr>
          <w:rFonts w:ascii="宋体" w:hAnsi="宋体"/>
          <w:b/>
          <w:sz w:val="24"/>
        </w:rPr>
      </w:r>
      <w:r/>
    </w:p>
    <w:p>
      <w:pPr>
        <w:pStyle w:val="847"/>
        <w:spacing w:line="440" w:lineRule="exact"/>
        <w:rPr>
          <w:rFonts w:ascii="宋体" w:hAnsi="宋体"/>
          <w:b/>
          <w:sz w:val="24"/>
        </w:rPr>
      </w:pPr>
      <w:r>
        <w:rPr>
          <w:rFonts w:ascii="宋体" w:hAnsi="宋体"/>
          <w:b/>
          <w:sz w:val="24"/>
        </w:rPr>
        <w:t xml:space="preserve">1. 合同文件适用法律</w:t>
      </w:r>
      <w:r>
        <w:rPr>
          <w:rFonts w:ascii="宋体" w:hAnsi="宋体"/>
          <w:b/>
          <w:sz w:val="24"/>
        </w:rPr>
      </w:r>
      <w:r/>
    </w:p>
    <w:p>
      <w:pPr>
        <w:pStyle w:val="847"/>
        <w:ind w:firstLine="240"/>
        <w:spacing w:line="440" w:lineRule="exact"/>
        <w:rPr>
          <w:rFonts w:ascii="宋体" w:hAnsi="宋体"/>
          <w:sz w:val="24"/>
        </w:rPr>
      </w:pPr>
      <w:r>
        <w:rPr>
          <w:rFonts w:ascii="宋体" w:hAnsi="宋体"/>
          <w:sz w:val="24"/>
        </w:rPr>
        <w:t xml:space="preserve">适用于合同文件的法律是中华人民共和国现行法律、法规及甲方所在地的地方性法规。</w:t>
      </w:r>
      <w:r>
        <w:rPr>
          <w:rFonts w:ascii="宋体" w:hAnsi="宋体"/>
          <w:sz w:val="24"/>
        </w:rPr>
      </w:r>
      <w:r/>
    </w:p>
    <w:p>
      <w:pPr>
        <w:pStyle w:val="847"/>
        <w:spacing w:line="440" w:lineRule="exact"/>
        <w:rPr>
          <w:rFonts w:ascii="宋体" w:hAnsi="宋体"/>
          <w:b/>
          <w:sz w:val="24"/>
        </w:rPr>
      </w:pPr>
      <w:r>
        <w:rPr>
          <w:rFonts w:ascii="宋体" w:hAnsi="宋体"/>
          <w:b/>
          <w:sz w:val="24"/>
        </w:rPr>
        <w:t xml:space="preserve">2. 合同文件组成和解释顺序</w:t>
      </w:r>
      <w:r>
        <w:rPr>
          <w:rFonts w:ascii="宋体" w:hAnsi="宋体"/>
          <w:b/>
          <w:sz w:val="24"/>
        </w:rPr>
      </w:r>
      <w:r/>
    </w:p>
    <w:p>
      <w:pPr>
        <w:pStyle w:val="847"/>
        <w:spacing w:line="440" w:lineRule="exact"/>
        <w:rPr>
          <w:rFonts w:ascii="宋体" w:hAnsi="宋体"/>
          <w:sz w:val="24"/>
        </w:rPr>
      </w:pPr>
      <w:r>
        <w:rPr>
          <w:rFonts w:ascii="宋体" w:hAnsi="宋体"/>
          <w:sz w:val="24"/>
        </w:rPr>
        <w:t xml:space="preserve">2.1合同文件的组成和解释顺序如下：</w:t>
      </w:r>
      <w:r>
        <w:rPr>
          <w:rFonts w:ascii="宋体" w:hAnsi="宋体"/>
          <w:sz w:val="24"/>
        </w:rPr>
      </w:r>
      <w:r/>
    </w:p>
    <w:p>
      <w:pPr>
        <w:pStyle w:val="847"/>
        <w:spacing w:line="440" w:lineRule="exact"/>
        <w:rPr>
          <w:rFonts w:ascii="宋体" w:hAnsi="宋体"/>
          <w:sz w:val="24"/>
        </w:rPr>
      </w:pPr>
      <w:r>
        <w:rPr>
          <w:rFonts w:ascii="宋体" w:hAnsi="宋体"/>
          <w:sz w:val="24"/>
        </w:rPr>
        <w:t xml:space="preserve">2.1.1合同的特殊性条款</w:t>
      </w:r>
      <w:r>
        <w:rPr>
          <w:rFonts w:ascii="宋体" w:hAnsi="宋体"/>
          <w:sz w:val="24"/>
        </w:rPr>
      </w:r>
      <w:r/>
    </w:p>
    <w:p>
      <w:pPr>
        <w:pStyle w:val="847"/>
        <w:spacing w:line="440" w:lineRule="exact"/>
        <w:rPr>
          <w:rFonts w:ascii="宋体" w:hAnsi="宋体"/>
          <w:sz w:val="24"/>
        </w:rPr>
      </w:pPr>
      <w:r>
        <w:rPr>
          <w:rFonts w:ascii="宋体" w:hAnsi="宋体"/>
          <w:sz w:val="24"/>
        </w:rPr>
        <w:t xml:space="preserve">2.1.2合同的一般性条款</w:t>
      </w:r>
      <w:r>
        <w:rPr>
          <w:rFonts w:ascii="宋体" w:hAnsi="宋体"/>
          <w:sz w:val="24"/>
        </w:rPr>
      </w:r>
      <w:r/>
    </w:p>
    <w:p>
      <w:pPr>
        <w:pStyle w:val="847"/>
        <w:spacing w:line="440" w:lineRule="exact"/>
        <w:rPr>
          <w:rFonts w:ascii="宋体" w:hAnsi="宋体"/>
          <w:sz w:val="24"/>
        </w:rPr>
      </w:pPr>
      <w:r>
        <w:rPr>
          <w:rFonts w:ascii="宋体" w:hAnsi="宋体"/>
          <w:sz w:val="24"/>
        </w:rPr>
        <w:t xml:space="preserve">2.1.3 </w:t>
      </w:r>
      <w:r>
        <w:rPr>
          <w:rFonts w:hint="eastAsia" w:ascii="宋体" w:hAnsi="宋体"/>
          <w:sz w:val="24"/>
        </w:rPr>
        <w:t xml:space="preserve">双方</w:t>
      </w:r>
      <w:r>
        <w:rPr>
          <w:rFonts w:ascii="宋体" w:hAnsi="宋体"/>
          <w:sz w:val="24"/>
        </w:rPr>
        <w:t xml:space="preserve">洽商、变更等明确双方权利义务的纪要、协议</w:t>
      </w:r>
      <w:r>
        <w:rPr>
          <w:rFonts w:ascii="宋体" w:hAnsi="宋体"/>
          <w:sz w:val="24"/>
        </w:rPr>
      </w:r>
      <w:r/>
    </w:p>
    <w:p>
      <w:pPr>
        <w:pStyle w:val="847"/>
        <w:spacing w:line="440" w:lineRule="exact"/>
        <w:rPr>
          <w:rFonts w:ascii="宋体" w:hAnsi="宋体"/>
          <w:sz w:val="24"/>
        </w:rPr>
      </w:pPr>
      <w:r>
        <w:rPr>
          <w:rFonts w:ascii="宋体" w:hAnsi="宋体"/>
          <w:sz w:val="24"/>
        </w:rPr>
        <w:t xml:space="preserve">2.1.4 中标通知书、投标书和招标文件</w:t>
      </w:r>
      <w:r>
        <w:rPr>
          <w:rFonts w:ascii="宋体" w:hAnsi="宋体"/>
          <w:sz w:val="24"/>
        </w:rPr>
      </w:r>
      <w:r/>
    </w:p>
    <w:p>
      <w:pPr>
        <w:pStyle w:val="847"/>
        <w:spacing w:line="440" w:lineRule="exact"/>
        <w:rPr>
          <w:rFonts w:ascii="宋体" w:hAnsi="宋体"/>
          <w:sz w:val="24"/>
        </w:rPr>
      </w:pPr>
      <w:r>
        <w:rPr>
          <w:rFonts w:ascii="宋体" w:hAnsi="宋体"/>
          <w:sz w:val="24"/>
        </w:rPr>
        <w:t xml:space="preserve">2.2 合同的特殊性条款的效力优于合同的一般性条款的效力</w:t>
      </w:r>
      <w:r>
        <w:rPr>
          <w:rFonts w:ascii="宋体" w:hAnsi="宋体"/>
          <w:sz w:val="24"/>
        </w:rPr>
      </w:r>
      <w:r/>
    </w:p>
    <w:p>
      <w:pPr>
        <w:pStyle w:val="847"/>
        <w:spacing w:line="440" w:lineRule="exact"/>
        <w:rPr>
          <w:rFonts w:ascii="宋体" w:hAnsi="宋体"/>
          <w:b/>
          <w:sz w:val="24"/>
        </w:rPr>
      </w:pPr>
      <w:r>
        <w:rPr>
          <w:rFonts w:ascii="宋体" w:hAnsi="宋体"/>
          <w:b/>
          <w:sz w:val="24"/>
        </w:rPr>
        <w:t xml:space="preserve">3. 合同文件使用文字</w:t>
      </w:r>
      <w:r>
        <w:rPr>
          <w:rFonts w:ascii="宋体" w:hAnsi="宋体"/>
          <w:b/>
          <w:sz w:val="24"/>
        </w:rPr>
      </w:r>
      <w:r/>
    </w:p>
    <w:p>
      <w:pPr>
        <w:pStyle w:val="847"/>
        <w:spacing w:line="440" w:lineRule="exact"/>
        <w:rPr>
          <w:rFonts w:ascii="宋体" w:hAnsi="宋体"/>
          <w:sz w:val="24"/>
        </w:rPr>
      </w:pPr>
      <w:r>
        <w:rPr>
          <w:rFonts w:ascii="宋体" w:hAnsi="宋体"/>
          <w:sz w:val="24"/>
        </w:rPr>
        <w:t xml:space="preserve">3.1 合同文件使用中文书写、解释和说明</w:t>
      </w:r>
      <w:r>
        <w:rPr>
          <w:rFonts w:ascii="宋体" w:hAnsi="宋体"/>
          <w:sz w:val="24"/>
        </w:rPr>
      </w:r>
      <w:r/>
    </w:p>
    <w:p>
      <w:pPr>
        <w:pStyle w:val="847"/>
        <w:spacing w:line="440" w:lineRule="exact"/>
        <w:rPr>
          <w:rFonts w:ascii="宋体" w:hAnsi="宋体"/>
          <w:sz w:val="24"/>
        </w:rPr>
      </w:pPr>
      <w:r>
        <w:rPr>
          <w:rFonts w:ascii="宋体" w:hAnsi="宋体"/>
          <w:sz w:val="24"/>
        </w:rPr>
        <w:t xml:space="preserve">3.2 合同文件使用特殊性条款约定的国家标准和规范；国家没有相应标准、规范时，可使用特殊性条款约定的行业或甲方所在地地方的标准、规范。</w:t>
      </w:r>
      <w:r>
        <w:rPr>
          <w:rFonts w:ascii="宋体" w:hAnsi="宋体"/>
          <w:sz w:val="24"/>
        </w:rPr>
      </w:r>
      <w:r/>
    </w:p>
    <w:p>
      <w:pPr>
        <w:pStyle w:val="847"/>
        <w:spacing w:line="440" w:lineRule="exact"/>
        <w:rPr>
          <w:rFonts w:ascii="宋体" w:hAnsi="宋体"/>
          <w:b/>
          <w:sz w:val="24"/>
        </w:rPr>
      </w:pPr>
      <w:r>
        <w:rPr>
          <w:rFonts w:ascii="宋体" w:hAnsi="宋体"/>
          <w:b/>
          <w:sz w:val="24"/>
        </w:rPr>
        <w:t xml:space="preserve">二、标的物的一般条款</w:t>
      </w:r>
      <w:r>
        <w:rPr>
          <w:rFonts w:ascii="宋体" w:hAnsi="宋体"/>
          <w:b/>
          <w:sz w:val="24"/>
        </w:rPr>
      </w:r>
      <w:r/>
    </w:p>
    <w:p>
      <w:pPr>
        <w:pStyle w:val="847"/>
        <w:spacing w:line="440" w:lineRule="exact"/>
        <w:rPr>
          <w:rFonts w:ascii="宋体" w:hAnsi="宋体"/>
          <w:b/>
          <w:sz w:val="24"/>
        </w:rPr>
      </w:pPr>
      <w:r>
        <w:rPr>
          <w:rFonts w:ascii="宋体" w:hAnsi="宋体"/>
          <w:b/>
          <w:sz w:val="24"/>
        </w:rPr>
        <w:t xml:space="preserve">4. 完整物权</w:t>
      </w:r>
      <w:r>
        <w:rPr>
          <w:rFonts w:ascii="宋体" w:hAnsi="宋体"/>
          <w:b/>
          <w:sz w:val="24"/>
        </w:rPr>
      </w:r>
      <w:r/>
    </w:p>
    <w:p>
      <w:pPr>
        <w:pStyle w:val="847"/>
        <w:ind w:firstLine="480"/>
        <w:spacing w:line="440" w:lineRule="exact"/>
        <w:rPr>
          <w:rFonts w:ascii="宋体" w:hAnsi="宋体"/>
          <w:sz w:val="24"/>
        </w:rPr>
      </w:pPr>
      <w:r>
        <w:rPr>
          <w:rFonts w:ascii="宋体" w:hAnsi="宋体"/>
          <w:sz w:val="24"/>
        </w:rPr>
        <w:t xml:space="preserve">对于出卖的标的物，乙方应当拥有完整物权，并且乙方负有保证第三人不得向甲方主张任何权利（包括知识产权）的义务。</w:t>
      </w:r>
      <w:r>
        <w:rPr>
          <w:rFonts w:ascii="宋体" w:hAnsi="宋体"/>
          <w:sz w:val="24"/>
        </w:rPr>
      </w:r>
      <w:r/>
    </w:p>
    <w:p>
      <w:pPr>
        <w:pStyle w:val="847"/>
        <w:spacing w:line="440" w:lineRule="exact"/>
        <w:rPr>
          <w:rFonts w:ascii="宋体" w:hAnsi="宋体"/>
          <w:b/>
          <w:sz w:val="24"/>
        </w:rPr>
      </w:pPr>
      <w:r>
        <w:rPr>
          <w:rFonts w:hint="eastAsia" w:ascii="宋体" w:hAnsi="宋体"/>
          <w:b/>
          <w:sz w:val="24"/>
        </w:rPr>
        <w:t xml:space="preserve">5</w:t>
      </w:r>
      <w:r>
        <w:rPr>
          <w:rFonts w:ascii="宋体" w:hAnsi="宋体"/>
          <w:b/>
          <w:sz w:val="24"/>
        </w:rPr>
        <w:t xml:space="preserve">. 伴随服务</w:t>
      </w:r>
      <w:r>
        <w:rPr>
          <w:rFonts w:ascii="宋体" w:hAnsi="宋体"/>
          <w:b/>
          <w:sz w:val="24"/>
        </w:rPr>
      </w:r>
      <w:r/>
    </w:p>
    <w:p>
      <w:pPr>
        <w:pStyle w:val="847"/>
        <w:spacing w:line="440" w:lineRule="exact"/>
        <w:rPr>
          <w:rFonts w:ascii="宋体" w:hAnsi="宋体"/>
          <w:sz w:val="24"/>
        </w:rPr>
      </w:pPr>
      <w:r>
        <w:rPr>
          <w:rFonts w:hint="eastAsia" w:ascii="宋体" w:hAnsi="宋体"/>
          <w:sz w:val="24"/>
        </w:rPr>
        <w:t xml:space="preserve">5</w:t>
      </w:r>
      <w:r>
        <w:rPr>
          <w:rFonts w:ascii="宋体" w:hAnsi="宋体"/>
          <w:sz w:val="24"/>
        </w:rPr>
        <w:t xml:space="preserve">.1  乙方除应履行按期按量交付合格标的物的义务之外，还应提供下列服务。</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5</w:t>
      </w:r>
      <w:r>
        <w:rPr>
          <w:rFonts w:ascii="宋体" w:hAnsi="宋体"/>
          <w:sz w:val="24"/>
        </w:rPr>
        <w:t xml:space="preserve">.1.1 标的物的现场安装、启动、调试、监督；</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5</w:t>
      </w:r>
      <w:r>
        <w:rPr>
          <w:rFonts w:ascii="宋体" w:hAnsi="宋体"/>
          <w:sz w:val="24"/>
        </w:rPr>
        <w:t xml:space="preserve">.1.2 在合同规定的期限内对所提供标的物实行运行监督、维修服务的前提条件是该服务并不能免除乙方在质量保证期内所承担的义务；</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5</w:t>
      </w:r>
      <w:r>
        <w:rPr>
          <w:rFonts w:ascii="宋体" w:hAnsi="宋体"/>
          <w:sz w:val="24"/>
        </w:rPr>
        <w:t xml:space="preserve">.1.3 对甲方技术人员的技术指导或培训。</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5</w:t>
      </w:r>
      <w:r>
        <w:rPr>
          <w:rFonts w:ascii="宋体" w:hAnsi="宋体"/>
          <w:sz w:val="24"/>
        </w:rPr>
        <w:t xml:space="preserve">.2  除合同另有规定之外，伴随服务的费用均已含在合同价款中，甲方不再另行进行支付。</w:t>
      </w:r>
      <w:r>
        <w:rPr>
          <w:rFonts w:ascii="宋体" w:hAnsi="宋体"/>
          <w:sz w:val="24"/>
        </w:rPr>
      </w:r>
      <w:r/>
    </w:p>
    <w:p>
      <w:pPr>
        <w:pStyle w:val="847"/>
        <w:spacing w:line="440" w:lineRule="exact"/>
        <w:rPr>
          <w:rFonts w:ascii="宋体" w:hAnsi="宋体"/>
          <w:b/>
          <w:sz w:val="24"/>
        </w:rPr>
      </w:pPr>
      <w:r>
        <w:rPr>
          <w:rFonts w:ascii="宋体" w:hAnsi="宋体"/>
          <w:b/>
          <w:sz w:val="24"/>
        </w:rPr>
        <w:t xml:space="preserve">三、标的物的交付</w:t>
      </w:r>
      <w:r>
        <w:rPr>
          <w:rFonts w:ascii="宋体" w:hAnsi="宋体"/>
          <w:b/>
          <w:sz w:val="24"/>
        </w:rPr>
      </w:r>
      <w:r/>
    </w:p>
    <w:p>
      <w:pPr>
        <w:pStyle w:val="847"/>
        <w:spacing w:line="440" w:lineRule="exact"/>
        <w:rPr>
          <w:rFonts w:ascii="宋体" w:hAnsi="宋体"/>
          <w:b/>
          <w:sz w:val="24"/>
        </w:rPr>
      </w:pPr>
      <w:r>
        <w:rPr>
          <w:rFonts w:hint="eastAsia" w:ascii="宋体" w:hAnsi="宋体"/>
          <w:b/>
          <w:sz w:val="24"/>
        </w:rPr>
        <w:t xml:space="preserve">6</w:t>
      </w:r>
      <w:r>
        <w:rPr>
          <w:rFonts w:ascii="宋体" w:hAnsi="宋体"/>
          <w:b/>
          <w:sz w:val="24"/>
        </w:rPr>
        <w:t xml:space="preserve">. 标的物的交付</w:t>
      </w:r>
      <w:r>
        <w:rPr>
          <w:rFonts w:ascii="宋体" w:hAnsi="宋体"/>
          <w:b/>
          <w:sz w:val="24"/>
        </w:rPr>
      </w:r>
      <w:r/>
    </w:p>
    <w:p>
      <w:pPr>
        <w:pStyle w:val="847"/>
        <w:spacing w:line="440" w:lineRule="exact"/>
        <w:rPr>
          <w:rFonts w:ascii="宋体" w:hAnsi="宋体"/>
          <w:sz w:val="24"/>
        </w:rPr>
      </w:pPr>
      <w:r>
        <w:rPr>
          <w:rFonts w:hint="eastAsia" w:ascii="宋体" w:hAnsi="宋体"/>
          <w:sz w:val="24"/>
        </w:rPr>
        <w:t xml:space="preserve">6</w:t>
      </w:r>
      <w:r>
        <w:rPr>
          <w:rFonts w:ascii="宋体" w:hAnsi="宋体"/>
          <w:sz w:val="24"/>
        </w:rPr>
        <w:t xml:space="preserve">.1  标的物的所有权自标的物交付时转移。</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6</w:t>
      </w:r>
      <w:r>
        <w:rPr>
          <w:rFonts w:ascii="宋体" w:hAnsi="宋体"/>
          <w:sz w:val="24"/>
        </w:rPr>
        <w:t xml:space="preserve">.2  乙方应当按照约定的期限和</w:t>
      </w:r>
      <w:r>
        <w:rPr>
          <w:rFonts w:hint="eastAsia" w:ascii="宋体" w:hAnsi="宋体"/>
          <w:sz w:val="24"/>
        </w:rPr>
        <w:t xml:space="preserve">甲方指定</w:t>
      </w:r>
      <w:r>
        <w:rPr>
          <w:rFonts w:ascii="宋体" w:hAnsi="宋体"/>
          <w:sz w:val="24"/>
        </w:rPr>
        <w:t xml:space="preserve">的地点交付标的物。</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6</w:t>
      </w:r>
      <w:r>
        <w:rPr>
          <w:rFonts w:ascii="宋体" w:hAnsi="宋体"/>
          <w:sz w:val="24"/>
        </w:rPr>
        <w:t xml:space="preserve">.3  乙方应当按照约定或者交易习惯向甲方交付提取标的物单证以外的有关单证和资料。</w:t>
      </w:r>
      <w:r>
        <w:rPr>
          <w:rFonts w:ascii="宋体" w:hAnsi="宋体"/>
          <w:sz w:val="24"/>
        </w:rPr>
      </w:r>
      <w:r/>
    </w:p>
    <w:p>
      <w:pPr>
        <w:pStyle w:val="847"/>
        <w:spacing w:line="440" w:lineRule="exact"/>
        <w:rPr>
          <w:rFonts w:ascii="宋体" w:hAnsi="宋体"/>
          <w:b/>
          <w:sz w:val="24"/>
        </w:rPr>
      </w:pPr>
      <w:r>
        <w:rPr>
          <w:rFonts w:hint="eastAsia" w:ascii="宋体" w:hAnsi="宋体"/>
          <w:b/>
          <w:sz w:val="24"/>
        </w:rPr>
        <w:t xml:space="preserve">四</w:t>
      </w:r>
      <w:r>
        <w:rPr>
          <w:rFonts w:ascii="宋体" w:hAnsi="宋体"/>
          <w:b/>
          <w:sz w:val="24"/>
        </w:rPr>
        <w:t xml:space="preserve">、合同价款和支付</w:t>
      </w:r>
      <w:r>
        <w:rPr>
          <w:rFonts w:ascii="宋体" w:hAnsi="宋体"/>
          <w:b/>
          <w:sz w:val="24"/>
        </w:rPr>
      </w:r>
      <w:r/>
    </w:p>
    <w:p>
      <w:pPr>
        <w:pStyle w:val="847"/>
        <w:spacing w:line="440" w:lineRule="exact"/>
        <w:rPr>
          <w:rFonts w:ascii="宋体" w:hAnsi="宋体"/>
          <w:b/>
          <w:sz w:val="24"/>
        </w:rPr>
      </w:pPr>
      <w:r>
        <w:rPr>
          <w:rFonts w:hint="eastAsia" w:ascii="宋体" w:hAnsi="宋体"/>
          <w:b/>
          <w:sz w:val="24"/>
        </w:rPr>
        <w:t xml:space="preserve">7</w:t>
      </w:r>
      <w:r>
        <w:rPr>
          <w:rFonts w:ascii="宋体" w:hAnsi="宋体"/>
          <w:b/>
          <w:sz w:val="24"/>
        </w:rPr>
        <w:t xml:space="preserve">.  合同价款和支付</w:t>
      </w:r>
      <w:r>
        <w:rPr>
          <w:rFonts w:ascii="宋体" w:hAnsi="宋体"/>
          <w:b/>
          <w:sz w:val="24"/>
        </w:rPr>
      </w:r>
      <w:r/>
    </w:p>
    <w:p>
      <w:pPr>
        <w:pStyle w:val="847"/>
        <w:spacing w:line="440" w:lineRule="exact"/>
        <w:rPr>
          <w:rFonts w:ascii="宋体" w:hAnsi="宋体"/>
          <w:sz w:val="24"/>
        </w:rPr>
      </w:pPr>
      <w:r>
        <w:rPr>
          <w:rFonts w:hint="eastAsia" w:ascii="宋体" w:hAnsi="宋体"/>
          <w:sz w:val="24"/>
        </w:rPr>
        <w:t xml:space="preserve">7</w:t>
      </w:r>
      <w:r>
        <w:rPr>
          <w:rFonts w:ascii="宋体" w:hAnsi="宋体"/>
          <w:sz w:val="24"/>
        </w:rPr>
        <w:t xml:space="preserve">.1 本合同的结算货币为人民币，单位元。</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7</w:t>
      </w:r>
      <w:r>
        <w:rPr>
          <w:rFonts w:ascii="宋体" w:hAnsi="宋体"/>
          <w:sz w:val="24"/>
        </w:rPr>
        <w:t xml:space="preserve">.2 乙方应按照双方签订的合同规定交货并在合同特殊条款规定的期限内持下列单据结算货款。</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7</w:t>
      </w:r>
      <w:r>
        <w:rPr>
          <w:rFonts w:ascii="宋体" w:hAnsi="宋体"/>
          <w:sz w:val="24"/>
        </w:rPr>
        <w:t xml:space="preserve">.2.1 合格的销售发票；</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7</w:t>
      </w:r>
      <w:r>
        <w:rPr>
          <w:rFonts w:ascii="宋体" w:hAnsi="宋体"/>
          <w:sz w:val="24"/>
        </w:rPr>
        <w:t xml:space="preserve">.2.2 甲方盖章签收后的送货回单和验收合格证明。</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7</w:t>
      </w:r>
      <w:r>
        <w:rPr>
          <w:rFonts w:ascii="宋体" w:hAnsi="宋体"/>
          <w:sz w:val="24"/>
        </w:rPr>
        <w:t xml:space="preserve">.3 甲方应按合同特殊条款规定的期限和方式付款。</w:t>
      </w:r>
      <w:r>
        <w:rPr>
          <w:rFonts w:ascii="宋体" w:hAnsi="宋体"/>
          <w:sz w:val="24"/>
        </w:rPr>
      </w:r>
      <w:r/>
    </w:p>
    <w:p>
      <w:pPr>
        <w:pStyle w:val="847"/>
        <w:spacing w:line="440" w:lineRule="exact"/>
        <w:rPr>
          <w:rFonts w:ascii="宋体" w:hAnsi="宋体"/>
          <w:sz w:val="24"/>
        </w:rPr>
      </w:pPr>
      <w:r>
        <w:rPr>
          <w:rFonts w:hint="eastAsia" w:ascii="宋体" w:hAnsi="宋体"/>
          <w:sz w:val="24"/>
        </w:rPr>
        <w:t xml:space="preserve">7</w:t>
      </w:r>
      <w:r>
        <w:rPr>
          <w:rFonts w:ascii="宋体" w:hAnsi="宋体"/>
          <w:sz w:val="24"/>
        </w:rPr>
        <w:t xml:space="preserve">.4 根据现行税法对甲方征收的与本合同有关的一切税费均由甲方承担；根据现行税法对乙方征收的与本合同有关的一切税费均由乙方承担。</w:t>
      </w:r>
      <w:r>
        <w:rPr>
          <w:rFonts w:ascii="宋体" w:hAnsi="宋体"/>
          <w:sz w:val="24"/>
        </w:rPr>
      </w:r>
      <w:r/>
    </w:p>
    <w:p>
      <w:pPr>
        <w:pStyle w:val="882"/>
        <w:rPr>
          <w:rFonts w:ascii="宋体" w:hAnsi="宋体" w:eastAsia="宋体"/>
        </w:rPr>
      </w:pPr>
      <w:r>
        <w:rPr>
          <w:rFonts w:ascii="宋体" w:hAnsi="宋体" w:eastAsia="宋体"/>
        </w:rPr>
      </w:r>
      <w:r/>
    </w:p>
    <w:p>
      <w:pPr>
        <w:pStyle w:val="847"/>
        <w:ind w:firstLine="643"/>
        <w:jc w:val="center"/>
        <w:spacing w:line="440" w:lineRule="exact"/>
        <w:rPr>
          <w:rFonts w:ascii="宋体" w:hAnsi="宋体" w:cs="Calibri"/>
          <w:b/>
          <w:bCs/>
          <w:sz w:val="32"/>
          <w:szCs w:val="32"/>
        </w:rPr>
      </w:pPr>
      <w:r>
        <w:rPr>
          <w:rFonts w:hint="eastAsia" w:ascii="宋体" w:hAnsi="宋体" w:cs="Calibri"/>
          <w:b/>
          <w:bCs/>
          <w:sz w:val="32"/>
          <w:szCs w:val="32"/>
        </w:rPr>
        <w:t xml:space="preserve">合同主要条款</w:t>
      </w:r>
      <w:r>
        <w:rPr>
          <w:rFonts w:ascii="宋体" w:hAnsi="宋体" w:cs="Calibri"/>
          <w:b/>
          <w:bCs/>
          <w:sz w:val="32"/>
          <w:szCs w:val="32"/>
        </w:rPr>
      </w:r>
      <w:r/>
    </w:p>
    <w:p>
      <w:pPr>
        <w:pStyle w:val="847"/>
        <w:spacing w:line="360" w:lineRule="auto"/>
        <w:rPr>
          <w:rFonts w:ascii="宋体" w:hAnsi="宋体" w:cs="Calibri"/>
          <w:sz w:val="24"/>
          <w:szCs w:val="24"/>
        </w:rPr>
      </w:pPr>
      <w:r>
        <w:rPr>
          <w:rFonts w:ascii="宋体" w:hAnsi="宋体" w:cs="Calibri"/>
          <w:sz w:val="24"/>
          <w:szCs w:val="24"/>
        </w:rPr>
      </w:r>
      <w:r/>
    </w:p>
    <w:tbl>
      <w:tblPr>
        <w:tblW w:w="967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rHeight w:val="479"/>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47"/>
              <w:spacing w:line="360" w:lineRule="auto"/>
              <w:rPr>
                <w:rFonts w:ascii="宋体" w:hAnsi="宋体" w:cs="仿宋_GB2312"/>
                <w:sz w:val="24"/>
                <w:szCs w:val="24"/>
              </w:rPr>
            </w:pPr>
            <w:r/>
            <w:bookmarkStart w:id="11" w:name="_Toc20075_WPSOffice_Level1"/>
            <w:r>
              <w:rPr>
                <w:rFonts w:hint="eastAsia" w:ascii="宋体" w:hAnsi="宋体" w:cs="仿宋_GB2312"/>
                <w:sz w:val="24"/>
                <w:szCs w:val="24"/>
              </w:rPr>
              <w:t xml:space="preserve">甲方（</w:t>
            </w:r>
            <w:r>
              <w:rPr>
                <w:rFonts w:ascii="宋体" w:hAnsi="宋体" w:cs="仿宋_GB2312"/>
                <w:sz w:val="24"/>
                <w:szCs w:val="24"/>
              </w:rPr>
              <w:t xml:space="preserve">招</w:t>
            </w:r>
            <w:r>
              <w:rPr>
                <w:rFonts w:hint="eastAsia" w:ascii="宋体" w:hAnsi="宋体" w:cs="仿宋_GB2312"/>
                <w:sz w:val="24"/>
                <w:szCs w:val="24"/>
              </w:rPr>
              <w:t xml:space="preserve">标单位）：</w:t>
            </w:r>
            <w:r>
              <w:rPr>
                <w:rFonts w:ascii="宋体" w:hAnsi="宋体" w:cs="仿宋_GB2312"/>
                <w:sz w:val="24"/>
                <w:szCs w:val="24"/>
              </w:rPr>
            </w:r>
            <w:r/>
          </w:p>
          <w:p>
            <w:pPr>
              <w:pStyle w:val="847"/>
              <w:spacing w:line="360" w:lineRule="auto"/>
              <w:rPr>
                <w:rFonts w:ascii="宋体" w:hAnsi="宋体" w:cs="仿宋_GB2312"/>
                <w:sz w:val="24"/>
                <w:szCs w:val="24"/>
              </w:rPr>
            </w:pPr>
            <w:r>
              <w:rPr>
                <w:rFonts w:hint="eastAsia" w:ascii="宋体" w:hAnsi="宋体" w:cs="仿宋_GB2312"/>
                <w:sz w:val="24"/>
                <w:szCs w:val="24"/>
              </w:rPr>
              <w:t xml:space="preserve">太仓市交通运输综合行政执法大队</w:t>
            </w:r>
            <w:r>
              <w:rPr>
                <w:rFonts w:ascii="宋体" w:hAnsi="宋体" w:cs="仿宋_GB2312"/>
                <w:sz w:val="24"/>
                <w:szCs w:val="24"/>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47"/>
              <w:spacing w:line="360" w:lineRule="auto"/>
              <w:rPr>
                <w:rFonts w:ascii="宋体" w:hAnsi="宋体" w:cs="仿宋_GB2312"/>
                <w:sz w:val="24"/>
                <w:szCs w:val="24"/>
              </w:rPr>
            </w:pPr>
            <w:r>
              <w:rPr>
                <w:rFonts w:hint="eastAsia" w:ascii="宋体" w:hAnsi="宋体" w:cs="仿宋_GB2312"/>
                <w:sz w:val="24"/>
                <w:szCs w:val="24"/>
              </w:rPr>
              <w:t xml:space="preserve">单位地址：</w:t>
            </w:r>
            <w:r>
              <w:rPr>
                <w:rFonts w:ascii="宋体" w:hAnsi="宋体" w:cs="仿宋_GB2312"/>
                <w:sz w:val="24"/>
                <w:szCs w:val="24"/>
              </w:rPr>
            </w:r>
            <w:r/>
          </w:p>
        </w:tc>
      </w:tr>
      <w:tr>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47"/>
              <w:spacing w:line="360" w:lineRule="auto"/>
              <w:rPr>
                <w:rFonts w:ascii="宋体" w:hAnsi="宋体" w:cs="仿宋_GB2312"/>
                <w:sz w:val="24"/>
                <w:szCs w:val="24"/>
              </w:rPr>
            </w:pPr>
            <w:r>
              <w:rPr>
                <w:rFonts w:hint="eastAsia" w:ascii="宋体" w:hAnsi="宋体" w:cs="仿宋_GB2312"/>
                <w:sz w:val="24"/>
                <w:szCs w:val="24"/>
              </w:rPr>
              <w:t xml:space="preserve">乙方（供应商）：</w:t>
            </w:r>
            <w:r>
              <w:rPr>
                <w:rFonts w:ascii="宋体" w:hAnsi="宋体" w:cs="仿宋_GB2312"/>
                <w:sz w:val="24"/>
                <w:szCs w:val="24"/>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47"/>
              <w:spacing w:line="360" w:lineRule="auto"/>
              <w:rPr>
                <w:rFonts w:hint="eastAsia" w:ascii="宋体" w:hAnsi="宋体" w:cs="仿宋_GB2312"/>
                <w:sz w:val="24"/>
                <w:szCs w:val="24"/>
              </w:rPr>
            </w:pPr>
            <w:r>
              <w:rPr>
                <w:rFonts w:hint="eastAsia" w:ascii="宋体" w:hAnsi="宋体" w:cs="仿宋_GB2312"/>
                <w:sz w:val="24"/>
                <w:szCs w:val="24"/>
              </w:rPr>
              <w:t xml:space="preserve">单位地址：</w:t>
            </w:r>
            <w:r>
              <w:rPr>
                <w:rFonts w:hint="eastAsia" w:ascii="宋体" w:hAnsi="宋体" w:cs="仿宋_GB2312"/>
                <w:sz w:val="24"/>
                <w:szCs w:val="24"/>
              </w:rPr>
            </w:r>
            <w:r/>
          </w:p>
          <w:p>
            <w:pPr>
              <w:pStyle w:val="847"/>
              <w:spacing w:line="360" w:lineRule="auto"/>
              <w:rPr>
                <w:rFonts w:hint="eastAsia" w:ascii="宋体" w:hAnsi="宋体" w:cs="仿宋_GB2312"/>
                <w:sz w:val="24"/>
                <w:szCs w:val="24"/>
              </w:rPr>
            </w:pPr>
            <w:r>
              <w:rPr>
                <w:rFonts w:hint="eastAsia" w:ascii="宋体" w:hAnsi="宋体" w:cs="仿宋_GB2312"/>
                <w:sz w:val="24"/>
                <w:szCs w:val="24"/>
              </w:rPr>
            </w:r>
            <w:r/>
          </w:p>
        </w:tc>
      </w:tr>
      <w:tr>
        <w:trPr>
          <w:trHeight w:val="363"/>
        </w:trPr>
        <w:tc>
          <w:tcPr>
            <w:tcBorders>
              <w:top w:val="none" w:color="000000" w:sz="0" w:space="0"/>
              <w:left w:val="none" w:color="000000" w:sz="0" w:space="0"/>
              <w:bottom w:val="none" w:color="000000" w:sz="0" w:space="0"/>
              <w:right w:val="none" w:color="000000" w:sz="0" w:space="0"/>
            </w:tcBorders>
            <w:tcW w:w="4746" w:type="dxa"/>
            <w:vAlign w:val="center"/>
            <w:textDirection w:val="lrTb"/>
            <w:noWrap w:val="false"/>
          </w:tcPr>
          <w:p>
            <w:pPr>
              <w:pStyle w:val="847"/>
              <w:spacing w:line="360" w:lineRule="auto"/>
              <w:rPr>
                <w:rFonts w:ascii="宋体" w:hAnsi="宋体" w:cs="仿宋_GB2312"/>
                <w:sz w:val="24"/>
                <w:szCs w:val="24"/>
              </w:rPr>
            </w:pPr>
            <w:r>
              <w:rPr>
                <w:rFonts w:hint="eastAsia" w:ascii="宋体" w:hAnsi="宋体" w:cs="仿宋_GB2312"/>
                <w:sz w:val="24"/>
                <w:szCs w:val="24"/>
              </w:rPr>
              <w:t xml:space="preserve">签订日期：</w:t>
            </w:r>
            <w:r>
              <w:rPr>
                <w:rFonts w:ascii="宋体" w:hAnsi="宋体" w:cs="仿宋_GB2312"/>
                <w:sz w:val="24"/>
                <w:szCs w:val="24"/>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47"/>
              <w:spacing w:line="360" w:lineRule="auto"/>
              <w:rPr>
                <w:rFonts w:ascii="宋体" w:hAnsi="宋体" w:cs="仿宋_GB2312"/>
                <w:sz w:val="24"/>
                <w:szCs w:val="24"/>
              </w:rPr>
            </w:pPr>
            <w:r>
              <w:rPr>
                <w:rFonts w:hint="eastAsia" w:ascii="宋体" w:hAnsi="宋体" w:cs="仿宋_GB2312"/>
                <w:sz w:val="24"/>
                <w:szCs w:val="24"/>
              </w:rPr>
              <w:t xml:space="preserve">签订地点：</w:t>
            </w:r>
            <w:r>
              <w:rPr>
                <w:rFonts w:ascii="宋体" w:hAnsi="宋体" w:cs="仿宋_GB2312"/>
                <w:sz w:val="24"/>
                <w:szCs w:val="24"/>
              </w:rPr>
            </w:r>
            <w:r/>
          </w:p>
        </w:tc>
      </w:tr>
    </w:tbl>
    <w:p>
      <w:pPr>
        <w:pStyle w:val="847"/>
        <w:ind w:firstLine="480"/>
        <w:spacing w:line="360" w:lineRule="auto"/>
        <w:rPr>
          <w:rFonts w:ascii="宋体" w:hAnsi="宋体" w:cs="仿宋_GB2312"/>
          <w:sz w:val="24"/>
          <w:szCs w:val="24"/>
        </w:rPr>
      </w:pPr>
      <w:r>
        <w:rPr>
          <w:rFonts w:hint="eastAsia" w:ascii="宋体" w:hAnsi="宋体" w:cs="仿宋_GB2312"/>
          <w:sz w:val="24"/>
          <w:szCs w:val="24"/>
        </w:rPr>
        <w:t xml:space="preserve">依据甲方委托</w:t>
      </w:r>
      <w:r>
        <w:rPr>
          <w:rFonts w:hint="eastAsia" w:ascii="Calibri" w:hAnsi="Calibri"/>
          <w:b/>
          <w:sz w:val="24"/>
          <w:u w:val="single"/>
        </w:rPr>
        <w:t xml:space="preserve">苏州恒中造价师事务所有限责任公司</w:t>
      </w:r>
      <w:r>
        <w:rPr>
          <w:rFonts w:hint="eastAsia" w:ascii="宋体" w:hAnsi="宋体" w:cs="仿宋_GB2312"/>
          <w:sz w:val="24"/>
          <w:szCs w:val="24"/>
        </w:rPr>
        <w:t xml:space="preserve">进行</w:t>
      </w:r>
      <w:r>
        <w:rPr>
          <w:rFonts w:hint="eastAsia" w:ascii="Calibri" w:hAnsi="Calibri"/>
          <w:b/>
          <w:sz w:val="24"/>
          <w:u w:val="single"/>
          <w:lang w:eastAsia="zh-CN"/>
        </w:rPr>
        <w:t xml:space="preserve">2026年度保安服务</w:t>
      </w:r>
      <w:r>
        <w:rPr>
          <w:rFonts w:hint="eastAsia" w:ascii="Calibri" w:hAnsi="Calibri"/>
          <w:b/>
          <w:sz w:val="24"/>
          <w:u w:val="single"/>
        </w:rPr>
        <w:t xml:space="preserve">项目</w:t>
      </w:r>
      <w:r>
        <w:rPr>
          <w:rFonts w:ascii="Calibri" w:hAnsi="Calibri"/>
          <w:b/>
          <w:sz w:val="24"/>
          <w:u w:val="single"/>
        </w:rPr>
        <w:t xml:space="preserve">(</w:t>
      </w:r>
      <w:r>
        <w:rPr>
          <w:rFonts w:hint="eastAsia" w:ascii="Calibri" w:hAnsi="Calibri"/>
          <w:b/>
          <w:sz w:val="24"/>
          <w:u w:val="single"/>
        </w:rPr>
        <w:t xml:space="preserve">采购编号：</w:t>
      </w:r>
      <w:r>
        <w:rPr>
          <w:rFonts w:hint="eastAsia" w:ascii="Calibri" w:hAnsi="Calibri"/>
          <w:b/>
          <w:sz w:val="24"/>
          <w:u w:val="single"/>
          <w:lang w:eastAsia="zh-CN"/>
        </w:rPr>
        <w:t xml:space="preserve">JSZC-320585-SZHZ-G2024-0038</w:t>
      </w:r>
      <w:r>
        <w:rPr>
          <w:rFonts w:hint="eastAsia" w:ascii="Calibri" w:hAnsi="Calibri"/>
          <w:b/>
          <w:sz w:val="24"/>
          <w:u w:val="single"/>
        </w:rPr>
        <w:t xml:space="preserve">)</w:t>
      </w:r>
      <w:r>
        <w:rPr>
          <w:rFonts w:hint="eastAsia" w:ascii="宋体" w:hAnsi="宋体" w:cs="仿宋_GB2312"/>
          <w:sz w:val="24"/>
          <w:szCs w:val="24"/>
        </w:rPr>
        <w:t xml:space="preserve">采购的成交结果，确定乙方为本次中标供应商，现依照投标文件、乙方的响应文件及相关文件的内容，签订本合同书。</w:t>
      </w:r>
      <w:r>
        <w:rPr>
          <w:rFonts w:ascii="宋体" w:hAnsi="宋体" w:cs="仿宋_GB2312"/>
          <w:sz w:val="24"/>
          <w:szCs w:val="24"/>
        </w:rPr>
      </w:r>
      <w:r/>
    </w:p>
    <w:p>
      <w:pPr>
        <w:pStyle w:val="1016"/>
        <w:ind w:firstLine="0"/>
        <w:spacing w:line="440" w:lineRule="exact"/>
        <w:rPr>
          <w:rFonts w:cs="宋体"/>
          <w:color w:val="000000"/>
          <w:szCs w:val="24"/>
        </w:rPr>
      </w:pPr>
      <w:r/>
      <w:bookmarkEnd w:id="11"/>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第一条 合同基本内容：</w:t>
      </w:r>
      <w:r>
        <w:rPr>
          <w:rFonts w:cs="宋体"/>
          <w:b/>
          <w:bCs/>
          <w:color w:val="000000"/>
          <w:szCs w:val="24"/>
        </w:rPr>
      </w:r>
      <w:r/>
    </w:p>
    <w:p>
      <w:pPr>
        <w:pStyle w:val="1016"/>
        <w:ind w:left="666" w:hanging="292"/>
        <w:spacing w:line="440" w:lineRule="exact"/>
        <w:rPr>
          <w:rFonts w:cs="宋体"/>
          <w:color w:val="000000"/>
          <w:szCs w:val="24"/>
        </w:rPr>
      </w:pPr>
      <w:r>
        <w:rPr>
          <w:rFonts w:hint="eastAsia" w:cs="宋体"/>
          <w:color w:val="000000"/>
          <w:szCs w:val="24"/>
        </w:rPr>
        <w:t xml:space="preserve">1、项目名称：</w:t>
      </w:r>
      <w:r>
        <w:rPr>
          <w:rFonts w:hint="eastAsia" w:cs="宋体"/>
          <w:b/>
          <w:bCs/>
          <w:color w:val="000000"/>
          <w:szCs w:val="24"/>
          <w:u w:val="single"/>
          <w:lang w:eastAsia="zh-CN"/>
        </w:rPr>
        <w:t xml:space="preserve">2026年度保安服务</w:t>
      </w:r>
      <w:r>
        <w:rPr>
          <w:rFonts w:hint="eastAsia" w:cs="宋体"/>
          <w:color w:val="000000"/>
          <w:szCs w:val="24"/>
        </w:rPr>
        <w:t xml:space="preserve">。</w:t>
      </w:r>
      <w:r>
        <w:rPr>
          <w:rFonts w:cs="宋体"/>
          <w:color w:val="000000"/>
          <w:szCs w:val="24"/>
        </w:rPr>
      </w:r>
      <w:r/>
    </w:p>
    <w:p>
      <w:pPr>
        <w:pStyle w:val="1016"/>
        <w:ind w:left="666" w:hanging="292"/>
        <w:spacing w:line="440" w:lineRule="exact"/>
        <w:rPr>
          <w:rFonts w:cs="宋体"/>
          <w:color w:val="000000"/>
          <w:szCs w:val="24"/>
          <w:u w:val="single"/>
        </w:rPr>
      </w:pPr>
      <w:r>
        <w:rPr>
          <w:rFonts w:hint="eastAsia" w:cs="宋体"/>
          <w:color w:val="000000"/>
          <w:szCs w:val="24"/>
        </w:rPr>
        <w:t xml:space="preserve">2、服务地点：</w:t>
      </w:r>
      <w:r>
        <w:rPr>
          <w:rFonts w:hint="eastAsia" w:cs="宋体"/>
          <w:color w:val="000000"/>
          <w:szCs w:val="24"/>
          <w:u w:val="single"/>
        </w:rPr>
        <w:t xml:space="preserve"> </w:t>
      </w:r>
      <w:r>
        <w:rPr>
          <w:rFonts w:cs="宋体"/>
          <w:color w:val="000000"/>
          <w:szCs w:val="24"/>
          <w:u w:val="single"/>
        </w:rPr>
        <w:t xml:space="preserve">        </w:t>
      </w:r>
      <w:r>
        <w:rPr>
          <w:rFonts w:hint="eastAsia" w:cs="宋体"/>
          <w:color w:val="000000"/>
          <w:szCs w:val="24"/>
        </w:rPr>
        <w:t xml:space="preserve">。</w:t>
      </w:r>
      <w:r>
        <w:rPr>
          <w:rFonts w:cs="宋体"/>
          <w:color w:val="000000"/>
          <w:szCs w:val="24"/>
          <w:u w:val="single"/>
        </w:rPr>
      </w:r>
      <w:r/>
    </w:p>
    <w:p>
      <w:pPr>
        <w:pStyle w:val="1016"/>
        <w:spacing w:line="440" w:lineRule="exact"/>
        <w:rPr>
          <w:rFonts w:cs="宋体"/>
          <w:color w:val="000000"/>
          <w:szCs w:val="24"/>
        </w:rPr>
      </w:pPr>
      <w:r>
        <w:rPr>
          <w:rFonts w:hint="eastAsia" w:cs="宋体"/>
          <w:color w:val="000000"/>
          <w:szCs w:val="24"/>
        </w:rPr>
        <w:t xml:space="preserve">4、合同履行期限：</w:t>
      </w:r>
      <w:r>
        <w:rPr>
          <w:rFonts w:hint="eastAsia" w:cs="宋体"/>
          <w:b/>
          <w:bCs/>
          <w:color w:val="000000"/>
          <w:szCs w:val="24"/>
          <w:u w:val="single"/>
        </w:rPr>
        <w:t xml:space="preserve">一年。即自202</w:t>
      </w:r>
      <w:r>
        <w:rPr>
          <w:rFonts w:cs="宋体"/>
          <w:b/>
          <w:bCs/>
          <w:color w:val="000000"/>
          <w:szCs w:val="24"/>
          <w:u w:val="single"/>
        </w:rPr>
        <w:t xml:space="preserve"> </w:t>
      </w:r>
      <w:r>
        <w:rPr>
          <w:rFonts w:hint="eastAsia" w:cs="宋体"/>
          <w:b/>
          <w:bCs/>
          <w:color w:val="000000"/>
          <w:szCs w:val="24"/>
          <w:u w:val="single"/>
        </w:rPr>
        <w:t xml:space="preserve">年 </w:t>
      </w:r>
      <w:r>
        <w:rPr>
          <w:rFonts w:cs="宋体"/>
          <w:b/>
          <w:bCs/>
          <w:color w:val="000000"/>
          <w:szCs w:val="24"/>
          <w:u w:val="single"/>
        </w:rPr>
        <w:t xml:space="preserve"> </w:t>
      </w:r>
      <w:r>
        <w:rPr>
          <w:rFonts w:hint="eastAsia" w:cs="宋体"/>
          <w:b/>
          <w:bCs/>
          <w:color w:val="000000"/>
          <w:szCs w:val="24"/>
          <w:u w:val="single"/>
        </w:rPr>
        <w:t xml:space="preserve">月 </w:t>
      </w:r>
      <w:r>
        <w:rPr>
          <w:rFonts w:cs="宋体"/>
          <w:b/>
          <w:bCs/>
          <w:color w:val="000000"/>
          <w:szCs w:val="24"/>
          <w:u w:val="single"/>
        </w:rPr>
        <w:t xml:space="preserve"> </w:t>
      </w:r>
      <w:r>
        <w:rPr>
          <w:rFonts w:hint="eastAsia" w:cs="宋体"/>
          <w:b/>
          <w:bCs/>
          <w:color w:val="000000"/>
          <w:szCs w:val="24"/>
          <w:u w:val="single"/>
        </w:rPr>
        <w:t xml:space="preserve">日起至202</w:t>
      </w:r>
      <w:r>
        <w:rPr>
          <w:rFonts w:cs="宋体"/>
          <w:b/>
          <w:bCs/>
          <w:color w:val="000000"/>
          <w:szCs w:val="24"/>
          <w:u w:val="single"/>
        </w:rPr>
        <w:t xml:space="preserve"> </w:t>
      </w:r>
      <w:r>
        <w:rPr>
          <w:rFonts w:hint="eastAsia" w:cs="宋体"/>
          <w:b/>
          <w:bCs/>
          <w:color w:val="000000"/>
          <w:szCs w:val="24"/>
          <w:u w:val="single"/>
        </w:rPr>
        <w:t xml:space="preserve">年 </w:t>
      </w:r>
      <w:r>
        <w:rPr>
          <w:rFonts w:cs="宋体"/>
          <w:b/>
          <w:bCs/>
          <w:color w:val="000000"/>
          <w:szCs w:val="24"/>
          <w:u w:val="single"/>
        </w:rPr>
        <w:t xml:space="preserve"> </w:t>
      </w:r>
      <w:r>
        <w:rPr>
          <w:rFonts w:hint="eastAsia" w:cs="宋体"/>
          <w:b/>
          <w:bCs/>
          <w:color w:val="000000"/>
          <w:szCs w:val="24"/>
          <w:u w:val="single"/>
        </w:rPr>
        <w:t xml:space="preserve">月 </w:t>
      </w:r>
      <w:r>
        <w:rPr>
          <w:rFonts w:cs="宋体"/>
          <w:b/>
          <w:bCs/>
          <w:color w:val="000000"/>
          <w:szCs w:val="24"/>
          <w:u w:val="single"/>
        </w:rPr>
        <w:t xml:space="preserve"> </w:t>
      </w:r>
      <w:r>
        <w:rPr>
          <w:rFonts w:hint="eastAsia" w:cs="宋体"/>
          <w:b/>
          <w:bCs/>
          <w:color w:val="000000"/>
          <w:szCs w:val="24"/>
          <w:u w:val="single"/>
        </w:rPr>
        <w:t xml:space="preserve">日止。 </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5、下列文件为本合同不可分割部分：</w:t>
      </w:r>
      <w:r>
        <w:rPr>
          <w:rFonts w:hint="eastAsia" w:cs="宋体"/>
          <w:b/>
          <w:bCs/>
          <w:color w:val="000000"/>
          <w:szCs w:val="24"/>
          <w:u w:val="single"/>
        </w:rPr>
        <w:t xml:space="preserve">①中标通知书；②乙方的投标文件；③采甲方的招标文件；④乙方在投标过程中所作的其他承诺、声明、书面澄清等；</w:t>
      </w:r>
      <w:r>
        <w:rPr>
          <w:rFonts w:hint="eastAsia" w:cs="宋体"/>
          <w:b/>
          <w:bCs/>
          <w:color w:val="000000"/>
          <w:szCs w:val="24"/>
          <w:u w:val="single"/>
        </w:rPr>
        <w:fldChar w:fldCharType="begin"/>
      </w:r>
      <w:r>
        <w:rPr>
          <w:rFonts w:hint="eastAsia" w:cs="宋体"/>
          <w:b/>
          <w:bCs/>
          <w:color w:val="000000"/>
          <w:szCs w:val="24"/>
          <w:u w:val="single"/>
        </w:rPr>
        <w:instrText xml:space="preserve"> = 5 \* GB3 </w:instrText>
      </w:r>
      <w:r>
        <w:rPr>
          <w:rFonts w:hint="eastAsia" w:cs="宋体"/>
          <w:b/>
          <w:bCs/>
          <w:color w:val="000000"/>
          <w:szCs w:val="24"/>
          <w:u w:val="single"/>
        </w:rPr>
        <w:fldChar w:fldCharType="separate"/>
      </w:r>
      <w:r>
        <w:rPr>
          <w:rFonts w:hint="eastAsia" w:cs="宋体"/>
          <w:b/>
          <w:bCs/>
          <w:color w:val="000000"/>
          <w:szCs w:val="24"/>
          <w:u w:val="single"/>
        </w:rPr>
        <w:t xml:space="preserve">⑤</w:t>
      </w:r>
      <w:r>
        <w:rPr>
          <w:rFonts w:hint="eastAsia" w:cs="宋体"/>
          <w:b/>
          <w:bCs/>
          <w:color w:val="000000"/>
          <w:szCs w:val="24"/>
          <w:u w:val="single"/>
        </w:rPr>
        <w:fldChar w:fldCharType="end"/>
      </w:r>
      <w:r>
        <w:rPr>
          <w:rFonts w:hint="eastAsia" w:cs="宋体"/>
          <w:b/>
          <w:bCs/>
          <w:color w:val="000000"/>
          <w:szCs w:val="24"/>
          <w:u w:val="single"/>
        </w:rPr>
        <w:t xml:space="preserve">合同履行期间经双方协商一致签订的书面纪录、补充协协等</w:t>
      </w:r>
      <w:r>
        <w:rPr>
          <w:rFonts w:hint="eastAsia" w:cs="宋体"/>
          <w:color w:val="000000"/>
          <w:szCs w:val="24"/>
        </w:rPr>
        <w:t xml:space="preserve">。</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第二条 价格与支付：</w:t>
      </w:r>
      <w:r>
        <w:rPr>
          <w:rFonts w:cs="宋体"/>
          <w:b/>
          <w:bCs/>
          <w:color w:val="000000"/>
          <w:szCs w:val="24"/>
        </w:rPr>
      </w:r>
      <w:r/>
    </w:p>
    <w:p>
      <w:pPr>
        <w:pStyle w:val="1016"/>
        <w:spacing w:line="440" w:lineRule="exact"/>
        <w:rPr>
          <w:rFonts w:cs="宋体"/>
          <w:color w:val="000000"/>
          <w:szCs w:val="24"/>
        </w:rPr>
      </w:pPr>
      <w:r>
        <w:rPr>
          <w:rFonts w:hint="eastAsia" w:cs="宋体"/>
          <w:color w:val="000000"/>
          <w:szCs w:val="24"/>
        </w:rPr>
        <w:t xml:space="preserve">1. 合同价格按此次中标价格执行：</w:t>
      </w:r>
      <w:r>
        <w:rPr>
          <w:rFonts w:hint="eastAsia" w:cs="宋体"/>
          <w:b/>
          <w:bCs/>
          <w:color w:val="000000"/>
          <w:szCs w:val="24"/>
        </w:rPr>
        <w:t xml:space="preserve">总金额为人民币____________元</w:t>
      </w:r>
      <w:r>
        <w:rPr>
          <w:rFonts w:hint="eastAsia" w:cs="宋体"/>
          <w:color w:val="000000"/>
          <w:szCs w:val="24"/>
        </w:rPr>
        <w:t xml:space="preserve">。</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2.合同价格内容：</w:t>
      </w:r>
      <w:r>
        <w:rPr>
          <w:rFonts w:hint="eastAsia" w:cs="宋体"/>
          <w:b/>
          <w:bCs/>
          <w:color w:val="000000"/>
          <w:szCs w:val="24"/>
          <w:u w:val="single"/>
        </w:rPr>
        <w:t xml:space="preserve">包括但不限于完成本项目的全部人工工资、加班费、福利、交通、通讯、办公用品、服装、各类保险公积金；为项目服务所需要的工具、设备、耗材；企业管理费用、利润、财务费用、税金；以及合同履行期间可能会产生政策性调整，市场价格变化等各种风险费用</w:t>
      </w:r>
      <w:r>
        <w:rPr>
          <w:rFonts w:hint="eastAsia" w:cs="宋体"/>
          <w:color w:val="000000"/>
          <w:szCs w:val="24"/>
        </w:rPr>
        <w:t xml:space="preserve">。</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3. 付款方式：</w:t>
      </w:r>
      <w:r>
        <w:rPr>
          <w:rFonts w:hint="eastAsia" w:cs="宋体"/>
          <w:color w:val="000000"/>
          <w:szCs w:val="24"/>
          <w:u w:val="single"/>
        </w:rPr>
        <w:t xml:space="preserve"> </w:t>
      </w:r>
      <w:r>
        <w:rPr>
          <w:rFonts w:hint="eastAsia" w:cs="宋体"/>
          <w:b/>
          <w:bCs/>
          <w:color w:val="000000"/>
          <w:szCs w:val="24"/>
          <w:u w:val="single"/>
        </w:rPr>
        <w:t xml:space="preserve">(详见招标文件)</w:t>
      </w:r>
      <w:r>
        <w:rPr>
          <w:rFonts w:hint="eastAsia" w:cs="宋体"/>
          <w:color w:val="000000"/>
          <w:szCs w:val="24"/>
          <w:u w:val="single"/>
        </w:rPr>
        <w:t xml:space="preserve">  </w:t>
      </w:r>
      <w:r>
        <w:rPr>
          <w:rFonts w:hint="eastAsia" w:cs="宋体"/>
          <w:color w:val="000000"/>
          <w:szCs w:val="24"/>
        </w:rPr>
        <w:t xml:space="preserve">。</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4、乙方申请付款时须同时提供的材料：</w:t>
      </w:r>
      <w:r>
        <w:rPr>
          <w:rFonts w:cs="宋体"/>
          <w:color w:val="000000"/>
          <w:szCs w:val="24"/>
        </w:rPr>
      </w:r>
      <w:r/>
    </w:p>
    <w:p>
      <w:pPr>
        <w:pStyle w:val="847"/>
        <w:contextualSpacing/>
        <w:ind w:firstLine="480"/>
        <w:spacing w:line="440" w:lineRule="exact"/>
        <w:tabs>
          <w:tab w:val="left" w:pos="1260" w:leader="none"/>
        </w:tabs>
        <w:rPr>
          <w:rFonts w:ascii="宋体" w:hAnsi="宋体" w:cs="宋体"/>
          <w:sz w:val="24"/>
          <w:szCs w:val="24"/>
        </w:rPr>
      </w:pPr>
      <w:r>
        <w:rPr>
          <w:rFonts w:hint="eastAsia" w:ascii="宋体" w:hAnsi="宋体" w:cs="宋体"/>
          <w:sz w:val="24"/>
          <w:szCs w:val="24"/>
        </w:rPr>
        <w:t xml:space="preserve">（1）中间付款</w:t>
      </w:r>
      <w:r>
        <w:rPr>
          <w:rFonts w:ascii="宋体" w:hAnsi="宋体" w:cs="宋体"/>
          <w:sz w:val="24"/>
          <w:szCs w:val="24"/>
        </w:rPr>
      </w:r>
      <w:r/>
    </w:p>
    <w:p>
      <w:pPr>
        <w:pStyle w:val="847"/>
        <w:contextualSpacing/>
        <w:ind w:firstLine="480"/>
        <w:spacing w:line="440" w:lineRule="exact"/>
        <w:tabs>
          <w:tab w:val="left" w:pos="1260" w:leader="none"/>
        </w:tabs>
        <w:rPr>
          <w:rFonts w:ascii="宋体" w:hAnsi="宋体" w:cs="宋体"/>
          <w:sz w:val="24"/>
          <w:szCs w:val="24"/>
        </w:rPr>
      </w:pPr>
      <w:r>
        <w:rPr>
          <w:rFonts w:hint="eastAsia" w:ascii="宋体" w:hAnsi="宋体" w:cs="宋体"/>
          <w:sz w:val="24"/>
          <w:szCs w:val="24"/>
          <w:u w:val="single"/>
        </w:rPr>
        <w:t xml:space="preserve">☑合格的本次付款发票；☑本合同复印件；☑中间验收证明或进度款申请资料（预付款不需要）；</w:t>
      </w:r>
      <w:bookmarkStart w:id="12" w:name="_Hlk53562644"/>
      <w:r>
        <w:rPr>
          <w:rFonts w:hint="eastAsia" w:ascii="宋体" w:hAnsi="宋体" w:cs="宋体"/>
          <w:sz w:val="24"/>
          <w:szCs w:val="24"/>
          <w:u w:val="single"/>
        </w:rPr>
        <w:t xml:space="preserve">☑</w:t>
      </w:r>
      <w:bookmarkEnd w:id="12"/>
      <w:r>
        <w:rPr>
          <w:rFonts w:hint="eastAsia" w:ascii="宋体" w:hAnsi="宋体" w:cs="宋体"/>
          <w:sz w:val="24"/>
          <w:szCs w:val="24"/>
          <w:u w:val="single"/>
        </w:rPr>
        <w:t xml:space="preserve">中间</w:t>
      </w:r>
      <w:bookmarkStart w:id="13" w:name="_Hlk53562629"/>
      <w:r>
        <w:rPr>
          <w:rFonts w:hint="eastAsia" w:ascii="宋体" w:hAnsi="宋体" w:cs="宋体"/>
          <w:sz w:val="24"/>
          <w:szCs w:val="24"/>
          <w:u w:val="single"/>
        </w:rPr>
        <w:t xml:space="preserve">考核结果</w:t>
      </w:r>
      <w:bookmarkEnd w:id="13"/>
      <w:r>
        <w:rPr>
          <w:rFonts w:hint="eastAsia" w:ascii="宋体" w:hAnsi="宋体" w:cs="宋体"/>
          <w:sz w:val="24"/>
          <w:szCs w:val="24"/>
          <w:u w:val="single"/>
        </w:rPr>
        <w:t xml:space="preserve">；☑采购人要求提供的相关资料</w:t>
      </w:r>
      <w:r>
        <w:rPr>
          <w:rFonts w:hint="eastAsia" w:ascii="宋体" w:hAnsi="宋体" w:cs="宋体"/>
          <w:sz w:val="24"/>
          <w:szCs w:val="24"/>
        </w:rPr>
        <w:t xml:space="preserve">。 </w:t>
      </w:r>
      <w:r>
        <w:rPr>
          <w:rFonts w:ascii="宋体" w:hAnsi="宋体" w:cs="宋体"/>
          <w:sz w:val="24"/>
          <w:szCs w:val="24"/>
        </w:rPr>
      </w:r>
      <w:r/>
    </w:p>
    <w:p>
      <w:pPr>
        <w:pStyle w:val="847"/>
        <w:contextualSpacing/>
        <w:ind w:firstLine="480"/>
        <w:spacing w:line="440" w:lineRule="exact"/>
        <w:tabs>
          <w:tab w:val="left" w:pos="1260" w:leader="none"/>
        </w:tabs>
        <w:rPr>
          <w:rFonts w:ascii="宋体" w:hAnsi="宋体" w:cs="宋体"/>
          <w:sz w:val="24"/>
          <w:szCs w:val="24"/>
        </w:rPr>
      </w:pPr>
      <w:r>
        <w:rPr>
          <w:rFonts w:hint="eastAsia" w:ascii="宋体" w:hAnsi="宋体" w:cs="宋体"/>
          <w:sz w:val="24"/>
          <w:szCs w:val="24"/>
        </w:rPr>
        <w:t xml:space="preserve">（2）履约完成付款</w:t>
      </w:r>
      <w:r>
        <w:rPr>
          <w:rFonts w:ascii="宋体" w:hAnsi="宋体" w:cs="宋体"/>
          <w:sz w:val="24"/>
          <w:szCs w:val="24"/>
        </w:rPr>
      </w:r>
      <w:r/>
    </w:p>
    <w:p>
      <w:pPr>
        <w:pStyle w:val="1016"/>
        <w:ind w:firstLine="480"/>
        <w:spacing w:line="440" w:lineRule="exact"/>
        <w:rPr>
          <w:rFonts w:cs="宋体"/>
          <w:color w:val="000000"/>
          <w:szCs w:val="24"/>
        </w:rPr>
      </w:pPr>
      <w:r>
        <w:rPr>
          <w:rFonts w:hint="eastAsia" w:cs="宋体"/>
          <w:color w:val="000000"/>
          <w:szCs w:val="24"/>
          <w:u w:val="single"/>
        </w:rPr>
        <w:t xml:space="preserve">☑合格的本次付款发票；☑本合同复印件；☑履约验收证明或竣工验收证明；</w:t>
      </w:r>
      <w:bookmarkStart w:id="14" w:name="_Hlk47094725"/>
      <w:r>
        <w:rPr>
          <w:rFonts w:hint="eastAsia" w:cs="宋体"/>
          <w:color w:val="000000"/>
          <w:szCs w:val="24"/>
          <w:u w:val="single"/>
        </w:rPr>
        <w:t xml:space="preserve">☑</w:t>
      </w:r>
      <w:bookmarkEnd w:id="14"/>
      <w:r>
        <w:rPr>
          <w:rFonts w:hint="eastAsia" w:cs="宋体"/>
          <w:color w:val="000000"/>
          <w:szCs w:val="24"/>
          <w:u w:val="single"/>
        </w:rPr>
        <w:t xml:space="preserve">考核结果；☑采购人要求提供的相关资料</w:t>
      </w:r>
      <w:r>
        <w:rPr>
          <w:rFonts w:hint="eastAsia" w:cs="宋体"/>
          <w:color w:val="000000"/>
          <w:szCs w:val="24"/>
        </w:rPr>
        <w:t xml:space="preserve">。</w:t>
      </w:r>
      <w:r>
        <w:rPr>
          <w:rFonts w:cs="宋体"/>
          <w:color w:val="000000"/>
          <w:szCs w:val="24"/>
        </w:rPr>
      </w:r>
      <w:r/>
    </w:p>
    <w:p>
      <w:pPr>
        <w:pStyle w:val="847"/>
        <w:ind w:firstLine="482"/>
        <w:spacing w:line="440" w:lineRule="exact"/>
        <w:rPr>
          <w:rFonts w:ascii="宋体" w:hAnsi="宋体" w:cs="宋体"/>
          <w:b/>
          <w:bCs/>
          <w:sz w:val="24"/>
          <w:szCs w:val="24"/>
        </w:rPr>
      </w:pPr>
      <w:r>
        <w:rPr>
          <w:rFonts w:hint="eastAsia" w:ascii="宋体" w:hAnsi="宋体" w:cs="宋体"/>
          <w:b/>
          <w:bCs/>
          <w:sz w:val="24"/>
          <w:szCs w:val="24"/>
        </w:rPr>
        <w:t xml:space="preserve">5、履约保证金</w:t>
      </w:r>
      <w:r>
        <w:rPr>
          <w:rFonts w:ascii="宋体" w:hAnsi="宋体" w:cs="宋体"/>
          <w:b/>
          <w:bCs/>
          <w:sz w:val="24"/>
          <w:szCs w:val="24"/>
        </w:rPr>
      </w:r>
      <w:r/>
    </w:p>
    <w:p>
      <w:pPr>
        <w:pStyle w:val="1016"/>
        <w:ind w:firstLine="482"/>
        <w:spacing w:line="440" w:lineRule="exact"/>
        <w:rPr>
          <w:rFonts w:cs="宋体"/>
          <w:color w:val="000000"/>
          <w:szCs w:val="24"/>
        </w:rPr>
      </w:pPr>
      <w:r>
        <w:rPr>
          <w:rFonts w:hint="eastAsia" w:cs="宋体"/>
          <w:b/>
          <w:bCs/>
          <w:color w:val="000000"/>
          <w:szCs w:val="24"/>
        </w:rPr>
        <w:t xml:space="preserve">无</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第三条 本项目</w:t>
      </w:r>
      <w:bookmarkStart w:id="15" w:name="_Hlk53562927"/>
      <w:r>
        <w:rPr>
          <w:rFonts w:hint="eastAsia" w:cs="宋体"/>
          <w:b/>
          <w:bCs/>
          <w:color w:val="000000"/>
          <w:szCs w:val="24"/>
        </w:rPr>
        <w:t xml:space="preserve">基本情况</w:t>
      </w:r>
      <w:bookmarkEnd w:id="15"/>
      <w:r>
        <w:rPr>
          <w:rFonts w:hint="eastAsia" w:cs="宋体"/>
          <w:b/>
          <w:bCs/>
          <w:color w:val="000000"/>
          <w:szCs w:val="24"/>
        </w:rPr>
        <w:t xml:space="preserve">及服务内容</w:t>
      </w:r>
      <w:r>
        <w:rPr>
          <w:rFonts w:cs="宋体"/>
          <w:b/>
          <w:bCs/>
          <w:color w:val="000000"/>
          <w:szCs w:val="24"/>
        </w:rPr>
      </w:r>
      <w:r/>
    </w:p>
    <w:p>
      <w:pPr>
        <w:pStyle w:val="1016"/>
        <w:ind w:firstLine="482"/>
        <w:spacing w:line="440" w:lineRule="exact"/>
        <w:rPr>
          <w:rFonts w:cs="宋体"/>
          <w:color w:val="000000"/>
          <w:szCs w:val="24"/>
        </w:rPr>
      </w:pPr>
      <w:r>
        <w:rPr>
          <w:rFonts w:hint="eastAsia" w:cs="宋体"/>
          <w:b/>
          <w:bCs/>
          <w:color w:val="000000"/>
          <w:szCs w:val="24"/>
        </w:rPr>
        <w:t xml:space="preserve">1、项目基本情况(详见招标文件)</w:t>
      </w:r>
      <w:r>
        <w:rPr>
          <w:rFonts w:cs="宋体"/>
          <w:color w:val="000000"/>
          <w:szCs w:val="24"/>
        </w:rPr>
      </w:r>
      <w:r/>
    </w:p>
    <w:p>
      <w:pPr>
        <w:pStyle w:val="1016"/>
        <w:ind w:firstLine="482"/>
        <w:spacing w:line="440" w:lineRule="exact"/>
        <w:rPr>
          <w:rFonts w:cs="宋体"/>
          <w:color w:val="000000"/>
          <w:szCs w:val="24"/>
        </w:rPr>
      </w:pPr>
      <w:r>
        <w:rPr>
          <w:rFonts w:hint="eastAsia" w:cs="宋体"/>
          <w:b/>
          <w:bCs/>
          <w:color w:val="000000"/>
          <w:szCs w:val="24"/>
        </w:rPr>
        <w:t xml:space="preserve">2、项目服务内容(详见招标文件)</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第四条 服务质量标准与验收</w:t>
      </w:r>
      <w:r>
        <w:rPr>
          <w:rFonts w:cs="宋体"/>
          <w:b/>
          <w:bCs/>
          <w:color w:val="000000"/>
          <w:szCs w:val="24"/>
        </w:rPr>
      </w:r>
      <w:r/>
    </w:p>
    <w:p>
      <w:pPr>
        <w:pStyle w:val="1016"/>
        <w:spacing w:line="440" w:lineRule="exact"/>
        <w:rPr>
          <w:rFonts w:cs="宋体"/>
          <w:color w:val="000000"/>
          <w:szCs w:val="24"/>
        </w:rPr>
      </w:pPr>
      <w:r>
        <w:rPr>
          <w:rFonts w:hint="eastAsia" w:cs="宋体"/>
          <w:color w:val="000000"/>
          <w:szCs w:val="24"/>
        </w:rPr>
        <w:t xml:space="preserve">1、服务质量标准：</w:t>
      </w:r>
      <w:r>
        <w:rPr>
          <w:rFonts w:hint="eastAsia" w:cs="宋体"/>
          <w:color w:val="000000"/>
          <w:szCs w:val="24"/>
          <w:u w:val="single"/>
        </w:rPr>
        <w:t xml:space="preserve">按照国务院《保安服务管理条例》及国家和项目所在地与保安服务相关的法律法规、标准细则和招标文件中关于项目需求的约定</w:t>
      </w:r>
      <w:r>
        <w:rPr>
          <w:rFonts w:hint="eastAsia" w:cs="宋体"/>
          <w:color w:val="000000"/>
          <w:szCs w:val="24"/>
        </w:rPr>
        <w:t xml:space="preserve">。</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2、乙方应按招标文件要求和投标承诺提供优质服务。合同履行期间如发现乙方投入服务人员数量不能满足服务要求，甲方则有权要求乙方增加服务人员，且增加人员的费用包括在合同价款中，不另行调整。</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3、验收：</w:t>
      </w:r>
      <w:r>
        <w:rPr>
          <w:rFonts w:hint="eastAsia" w:cs="宋体"/>
          <w:color w:val="000000"/>
          <w:szCs w:val="24"/>
          <w:u w:val="single"/>
        </w:rPr>
        <w:t xml:space="preserve">根据招标文件要求及乙方投标承诺及国家及项目所在地相关标准、行业有关规定并依据招标文件约定的考核办法进行考核验收</w:t>
      </w:r>
      <w:r>
        <w:rPr>
          <w:rFonts w:hint="eastAsia" w:cs="宋体"/>
          <w:color w:val="000000"/>
          <w:szCs w:val="24"/>
        </w:rPr>
        <w:t xml:space="preserve">。</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第五条 双方权利和义务</w:t>
      </w:r>
      <w:r>
        <w:rPr>
          <w:rFonts w:cs="宋体"/>
          <w:b/>
          <w:bCs/>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    一、甲方的权利和义务</w:t>
      </w:r>
      <w:r>
        <w:rPr>
          <w:rFonts w:cs="宋体"/>
          <w:b/>
          <w:bCs/>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1、甲方须向乙方提供必要的值班室、桌、椅办公用品，照明器材及饮用水，提供保安人员用餐场所，费餐等费用由乙方自理。</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2、甲方需按期支付乙方的保安服务费。</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3、甲方应教育本单位工作人员遵守本项目安保的规章制度，配合乙方保安队员的各项工作。</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4、甲方应向乙方提供甲方的所有规章制度，如有制度的变更，应及时通知乙方。</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5、甲方有权检查乙方保安队员的工作，对不符合规定的及时指出，使其改正。</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6、甲方对乙方的不称职保安有权提出更换。</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7、甲方有权提出因乙方保安队员监守自盗或经司法机关明文规定确定为乙方保安员责任造成的损失赔偿。（由工作失职造成的经济损失由乙方按价赔偿支付甲方。）</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8、法规、政策规定应由甲方承担的其他权利和义务。</w:t>
      </w:r>
      <w:r>
        <w:rPr>
          <w:rFonts w:cs="宋体"/>
          <w:color w:val="000000"/>
          <w:szCs w:val="24"/>
        </w:rPr>
      </w:r>
      <w:r/>
    </w:p>
    <w:p>
      <w:pPr>
        <w:pStyle w:val="1016"/>
        <w:ind w:firstLine="482"/>
        <w:spacing w:line="440" w:lineRule="exact"/>
        <w:rPr>
          <w:rFonts w:cs="宋体"/>
          <w:b/>
          <w:bCs/>
          <w:color w:val="000000"/>
          <w:szCs w:val="24"/>
        </w:rPr>
      </w:pPr>
      <w:r>
        <w:rPr>
          <w:rFonts w:hint="eastAsia" w:cs="宋体"/>
          <w:b/>
          <w:bCs/>
          <w:color w:val="000000"/>
          <w:szCs w:val="24"/>
        </w:rPr>
        <w:t xml:space="preserve">二、乙方的权利和义务</w:t>
      </w:r>
      <w:r>
        <w:rPr>
          <w:rFonts w:cs="宋体"/>
          <w:b/>
          <w:bCs/>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1、乙方向甲方派遣的保安队员，必须符合招标文件的要求和投标承诺，且必须是经过专业的培训的人员，并配备必须的保安服装及防卫器械。</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2、乙方保安队员要求高度的责任心，认真值勤积极守护，对发生的治安刑事案件、灾害事故，应采取积极措施，保护好现场、维护好秩序，使损失减少到最低限度，并及时向服务区域内的警务室和上级公安机关报告，并协助予以处理。</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3、乙方负责对保安人员教育管理，提高队员素质，适应甲方的业务需要，并对保安队员的值勤情况进行监督检查。</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4、乙方对甲方提出的不称职保安队员应及时查处，并在一周内及时更换。</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5、乙方的保安队员因事、因病或其他原因缺勤的，乙方负责调配补充。</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6、乙方的保安队员必须遵守甲方的所有规章制度。（与国家法律法规发生冲突的除外）。</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7、乙方的保安队员必须不折不扣地完成甲方所交付的保安任务，认真落实防火防盗，防爆炸，防破坏等治安防范措施。发现值勤区域内的治安隐患，并及时报告客户单位和公安机关主管部门，并协助予以处理。</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8、乙方的保安队员因工伤或意外伤害造成的损失依照中华人民共和国劳动合同规定执行，甲方不承担任何经济责任。</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9、中标人在合同期内如因未诚信履约等其他原因提前退场的，则须无条件配合采购单位做好交接工作。</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10、法规、政策规定应由乙方承担的其他权利和义务。</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第六条 不可抗力</w:t>
      </w:r>
      <w:r>
        <w:rPr>
          <w:rFonts w:cs="宋体"/>
          <w:b/>
          <w:bCs/>
          <w:color w:val="000000"/>
          <w:szCs w:val="24"/>
        </w:rPr>
      </w:r>
      <w:r/>
    </w:p>
    <w:p>
      <w:pPr>
        <w:pStyle w:val="1016"/>
        <w:spacing w:line="440" w:lineRule="exact"/>
        <w:rPr>
          <w:rFonts w:cs="宋体"/>
          <w:color w:val="000000"/>
          <w:szCs w:val="24"/>
        </w:rPr>
      </w:pPr>
      <w:r>
        <w:rPr>
          <w:rFonts w:hint="eastAsia" w:cs="宋体"/>
          <w:color w:val="000000"/>
          <w:szCs w:val="24"/>
        </w:rPr>
        <w:t xml:space="preserve">1.</w:t>
      </w:r>
      <w:r>
        <w:rPr>
          <w:rFonts w:hint="eastAsia" w:cs="宋体"/>
          <w:color w:val="000000"/>
          <w:szCs w:val="24"/>
        </w:rPr>
        <w:tab/>
      </w:r>
      <w:r>
        <w:rPr>
          <w:rFonts w:hint="eastAsia" w:cs="宋体"/>
          <w:color w:val="000000"/>
          <w:szCs w:val="24"/>
        </w:rPr>
        <w:t xml:space="preserve">因不可抗力（或甲、乙双方不能控制的原因）不能履行合同的，根据不可抗力的影响，部分或者全部免除责任。但合同一方迟延履行后发生不可抗力的，不能免除责任。</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2.</w:t>
      </w:r>
      <w:r>
        <w:rPr>
          <w:rFonts w:hint="eastAsia" w:cs="宋体"/>
          <w:color w:val="000000"/>
          <w:szCs w:val="24"/>
        </w:rPr>
        <w:tab/>
      </w:r>
      <w:r>
        <w:rPr>
          <w:rFonts w:hint="eastAsia" w:cs="宋体"/>
          <w:color w:val="000000"/>
          <w:szCs w:val="24"/>
        </w:rPr>
        <w:t xml:space="preserve">合同一方因不可抗力不能履行合同的，应当及时通知对方，以减轻可能给对方造成的损失，并应当在合理期限内提供证明。</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第七条 知识产权</w:t>
      </w:r>
      <w:r>
        <w:rPr>
          <w:rFonts w:cs="宋体"/>
          <w:b/>
          <w:bCs/>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乙方应保证甲方免除且乙方承担由于甲方在其使用该服务成果或其任何一部分时而引起第三方提出的侵犯知识产权的起诉、行动、行政程序索赔、请求等以及甲方或为此而产生的损失和损害、费用和支出（包括律师费）。</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第八条 保密条款</w:t>
      </w:r>
      <w:r>
        <w:rPr>
          <w:rFonts w:cs="宋体"/>
          <w:b/>
          <w:bCs/>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1、乙方负责对甲方所提供的所有资料保密，乙方及其工作人员需遵守甲方的保密规定，不以任何形式将收集的所有资料、数据等进行泄漏、传播；</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2、乙方项目服务人员需签署相关保密协议，承担工作中接触相关内容的保密义务；</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3、以上保密规定如有违反，甲方有权追究乙方相关法律责任。</w:t>
      </w:r>
      <w:r>
        <w:rPr>
          <w:rFonts w:cs="宋体"/>
          <w:color w:val="000000"/>
          <w:szCs w:val="24"/>
        </w:rPr>
      </w:r>
      <w:r/>
    </w:p>
    <w:p>
      <w:pPr>
        <w:pStyle w:val="847"/>
        <w:spacing w:line="440" w:lineRule="exact"/>
        <w:rPr>
          <w:rFonts w:ascii="宋体" w:hAnsi="宋体" w:cs="宋体"/>
          <w:b/>
          <w:bCs/>
          <w:sz w:val="24"/>
          <w:szCs w:val="24"/>
        </w:rPr>
      </w:pPr>
      <w:r>
        <w:rPr>
          <w:rFonts w:hint="eastAsia" w:ascii="宋体" w:hAnsi="宋体" w:cs="宋体"/>
          <w:b/>
          <w:bCs/>
          <w:sz w:val="24"/>
          <w:szCs w:val="24"/>
        </w:rPr>
        <w:t xml:space="preserve">第九条 风险责任</w:t>
      </w:r>
      <w:r>
        <w:rPr>
          <w:rFonts w:ascii="宋体" w:hAnsi="宋体" w:cs="宋体"/>
          <w:b/>
          <w:bCs/>
          <w:sz w:val="24"/>
          <w:szCs w:val="24"/>
        </w:rPr>
      </w:r>
      <w:r/>
    </w:p>
    <w:p>
      <w:pPr>
        <w:pStyle w:val="1016"/>
        <w:ind w:firstLine="480"/>
        <w:spacing w:line="440" w:lineRule="exact"/>
        <w:rPr>
          <w:rFonts w:cs="宋体"/>
          <w:color w:val="000000"/>
          <w:szCs w:val="24"/>
        </w:rPr>
      </w:pPr>
      <w:r>
        <w:rPr>
          <w:rFonts w:hint="eastAsia" w:cs="宋体"/>
          <w:color w:val="000000"/>
          <w:szCs w:val="24"/>
        </w:rPr>
        <w:t xml:space="preserve">1、乙方在合同履行过程中应对本项目的安全生产负全责，项目实施过程中发生的任何安全生产事故均由乙方负责，甲方不承担任何法律和经济上的责任。</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2、因乙方原因，给甲方及第三人造成的一切后果及损失，由乙方承担，后果严重的采购方有权解除合同。</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3、乙方在合同履行期间应严格遵守《中华人民共和国劳动法》和项目所在地的相关规定，所有产生的一切劳动纠纷由中标人承担，采购人不承担任何责任。</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第十条 违约责任</w:t>
      </w:r>
      <w:r>
        <w:rPr>
          <w:rFonts w:cs="宋体"/>
          <w:b/>
          <w:bCs/>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1、如乙方实际服务不满足招标文件要求和其投标承诺，甲方有权终止合同，并由乙方承担甲方因此带来的相应损失，其损失直接甲方有权要求乙方承担。</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2、乙方履约期间须严格遵守甲方的保密和廉政规定，如有发现乙方有违反保密或廉政规定的，甲方有权无条件终止合同，并要求乙方承担相应责任，情节严重的移交司法部门处理。</w:t>
      </w:r>
      <w:r>
        <w:rPr>
          <w:rFonts w:cs="宋体"/>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3、本项目要求乙方为所有派驻现场的保安服务人员按规定缴纳五险一金，并购买商业意外险，合同履行期间，采购人随时进行检查，如发现有未按规定缴纳相应费用的，则该费用在合同价款中直接扣除，并由中标人承担每人每次5000元的违约金，该违约金从合同价款中扣除。</w:t>
      </w:r>
      <w:r>
        <w:rPr>
          <w:rFonts w:cs="宋体"/>
          <w:color w:val="000000"/>
          <w:szCs w:val="24"/>
        </w:rPr>
      </w:r>
      <w:r/>
    </w:p>
    <w:p>
      <w:pPr>
        <w:pStyle w:val="1016"/>
        <w:ind w:firstLine="480"/>
        <w:spacing w:line="440" w:lineRule="exact"/>
        <w:rPr>
          <w:rFonts w:hint="eastAsia" w:eastAsia="宋体" w:cs="宋体"/>
          <w:color w:val="000000"/>
          <w:szCs w:val="24"/>
        </w:rPr>
      </w:pPr>
      <w:r>
        <w:rPr>
          <w:rFonts w:hint="eastAsia" w:eastAsia="宋体" w:cs="宋体"/>
          <w:color w:val="000000"/>
          <w:szCs w:val="24"/>
          <w:lang w:val="en-US" w:eastAsia="zh-CN"/>
        </w:rPr>
        <w:t xml:space="preserve">4</w:t>
      </w:r>
      <w:r>
        <w:rPr>
          <w:rFonts w:hint="eastAsia" w:eastAsia="宋体" w:cs="宋体"/>
          <w:color w:val="000000"/>
          <w:szCs w:val="24"/>
        </w:rPr>
        <w:t xml:space="preserve">、乙方中标的项目管理人员（项目负责人和管理员）在合同履行期间不得擅自变更，如发生未经甲方同意擅自变更管理人员的，按每人每次20000元支付违约金，该违约金从合同价款中扣除。乙方投入项目其他服务人员中标后如有变更的，须提前告知甲方，且变更后的服务人员具体情況不得低于拟变更人员。</w:t>
      </w:r>
      <w:r>
        <w:rPr>
          <w:rFonts w:hint="eastAsia" w:eastAsia="宋体" w:cs="宋体"/>
          <w:color w:val="000000"/>
          <w:szCs w:val="24"/>
        </w:rPr>
      </w:r>
      <w:r/>
    </w:p>
    <w:p>
      <w:pPr>
        <w:pStyle w:val="1016"/>
        <w:ind w:firstLine="480"/>
        <w:spacing w:line="440" w:lineRule="exact"/>
        <w:rPr>
          <w:rFonts w:cs="宋体"/>
          <w:color w:val="000000"/>
          <w:szCs w:val="24"/>
        </w:rPr>
      </w:pPr>
      <w:r>
        <w:rPr>
          <w:rFonts w:hint="eastAsia" w:eastAsia="宋体" w:cs="宋体"/>
          <w:color w:val="000000"/>
          <w:szCs w:val="24"/>
          <w:lang w:val="en-US" w:eastAsia="zh-CN"/>
        </w:rPr>
        <w:t xml:space="preserve">5</w:t>
      </w:r>
      <w:r>
        <w:rPr>
          <w:rFonts w:hint="eastAsia" w:eastAsia="宋体" w:cs="宋体"/>
          <w:color w:val="000000"/>
          <w:szCs w:val="24"/>
        </w:rPr>
        <w:t xml:space="preserve">、其他：乙方因违反合同及招标文件其他应尽义务的，甲方有权根据乙方违约程度要求乙方支付相当于合同总价款5%的违约金。如违约金不足弥补甲方损失的，由乙方另</w:t>
      </w:r>
      <w:r>
        <w:rPr>
          <w:rFonts w:hint="eastAsia" w:cs="宋体"/>
          <w:color w:val="000000"/>
          <w:szCs w:val="24"/>
        </w:rPr>
        <w:t xml:space="preserve">行支付，由此引起的后果，甲方保留进一步追索的权利。</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第十一条 索赔</w:t>
      </w:r>
      <w:r>
        <w:rPr>
          <w:rFonts w:cs="宋体"/>
          <w:b/>
          <w:bCs/>
          <w:color w:val="000000"/>
          <w:szCs w:val="24"/>
        </w:rPr>
      </w:r>
      <w:r/>
    </w:p>
    <w:p>
      <w:pPr>
        <w:pStyle w:val="847"/>
        <w:ind w:firstLine="480"/>
        <w:spacing w:line="440" w:lineRule="exact"/>
        <w:rPr>
          <w:rFonts w:ascii="宋体" w:hAnsi="宋体" w:cs="宋体"/>
          <w:b/>
          <w:bCs/>
          <w:sz w:val="24"/>
          <w:szCs w:val="24"/>
        </w:rPr>
      </w:pPr>
      <w:r>
        <w:rPr>
          <w:rFonts w:hint="eastAsia" w:ascii="宋体" w:hAnsi="宋体" w:cs="宋体"/>
          <w:sz w:val="24"/>
          <w:szCs w:val="24"/>
        </w:rPr>
        <w:t xml:space="preserve">项目服务过程或结束后，甲方发现乙方提供的成果有不符或不满足招标要求或投标承诺或国家标准或行业标准的，有权向乙方提出索赔，乙方在收到甲方索赔通知后（3）天内应免费进行补救或弥补相应的缺陷。如果乙方在收到通知后(3)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ascii="宋体" w:hAnsi="宋体" w:cs="宋体"/>
          <w:b/>
          <w:bCs/>
          <w:sz w:val="24"/>
          <w:szCs w:val="24"/>
        </w:rPr>
      </w:r>
      <w:r/>
    </w:p>
    <w:p>
      <w:pPr>
        <w:pStyle w:val="847"/>
        <w:spacing w:line="440" w:lineRule="exact"/>
        <w:rPr>
          <w:rFonts w:ascii="宋体" w:hAnsi="宋体" w:cs="宋体"/>
          <w:b/>
          <w:bCs/>
          <w:sz w:val="24"/>
          <w:szCs w:val="24"/>
        </w:rPr>
      </w:pPr>
      <w:r>
        <w:rPr>
          <w:rFonts w:hint="eastAsia" w:ascii="宋体" w:hAnsi="宋体" w:cs="宋体"/>
          <w:b/>
          <w:bCs/>
          <w:sz w:val="24"/>
          <w:szCs w:val="24"/>
        </w:rPr>
        <w:t xml:space="preserve">第十二条 合同的变更和终止</w:t>
      </w:r>
      <w:r>
        <w:rPr>
          <w:rFonts w:ascii="宋体" w:hAnsi="宋体" w:cs="宋体"/>
          <w:b/>
          <w:bCs/>
          <w:sz w:val="24"/>
          <w:szCs w:val="24"/>
        </w:rPr>
      </w:r>
      <w:r/>
    </w:p>
    <w:p>
      <w:pPr>
        <w:pStyle w:val="847"/>
        <w:ind w:firstLine="480"/>
        <w:spacing w:line="440" w:lineRule="exact"/>
        <w:rPr>
          <w:rFonts w:ascii="宋体" w:hAnsi="宋体" w:cs="宋体"/>
          <w:sz w:val="24"/>
          <w:szCs w:val="24"/>
        </w:rPr>
      </w:pPr>
      <w:r>
        <w:rPr>
          <w:rFonts w:hint="eastAsia" w:ascii="宋体" w:hAnsi="宋体" w:cs="宋体"/>
          <w:sz w:val="24"/>
          <w:szCs w:val="24"/>
        </w:rPr>
        <w:t xml:space="preserve">1、本合同一经签订，甲乙双方不得擅自变更、中止或终止合同。</w:t>
      </w:r>
      <w:r>
        <w:rPr>
          <w:rFonts w:ascii="宋体" w:hAnsi="宋体" w:cs="宋体"/>
          <w:sz w:val="24"/>
          <w:szCs w:val="24"/>
        </w:rPr>
      </w:r>
      <w:r/>
    </w:p>
    <w:p>
      <w:pPr>
        <w:pStyle w:val="847"/>
        <w:ind w:firstLine="480"/>
        <w:spacing w:line="440" w:lineRule="exact"/>
        <w:rPr>
          <w:rFonts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2、除发生法律规定的不能预见、不能避免并不能克服的客观情况外，甲乙双方不得放弃或拒绝履行合同。乙方放弃或拒绝履行合同，保证金不予退还。</w:t>
      </w:r>
      <w:r>
        <w:rPr>
          <w:rFonts w:ascii="宋体" w:hAnsi="宋体" w:cs="宋体"/>
          <w:sz w:val="24"/>
          <w:szCs w:val="24"/>
        </w:rPr>
      </w:r>
      <w:r/>
    </w:p>
    <w:p>
      <w:pPr>
        <w:pStyle w:val="847"/>
        <w:spacing w:line="440" w:lineRule="exact"/>
        <w:rPr>
          <w:rFonts w:ascii="宋体" w:hAnsi="宋体" w:cs="宋体"/>
          <w:b/>
          <w:bCs/>
          <w:sz w:val="24"/>
          <w:szCs w:val="24"/>
        </w:rPr>
      </w:pPr>
      <w:r>
        <w:rPr>
          <w:rFonts w:hint="eastAsia" w:ascii="宋体" w:hAnsi="宋体" w:cs="宋体"/>
          <w:b/>
          <w:bCs/>
          <w:sz w:val="24"/>
          <w:szCs w:val="24"/>
        </w:rPr>
        <w:t xml:space="preserve">第十三条 合同的转让</w:t>
      </w:r>
      <w:r>
        <w:rPr>
          <w:rFonts w:ascii="宋体" w:hAnsi="宋体" w:cs="宋体"/>
          <w:b/>
          <w:bCs/>
          <w:sz w:val="24"/>
          <w:szCs w:val="24"/>
        </w:rPr>
      </w:r>
      <w:r/>
    </w:p>
    <w:p>
      <w:pPr>
        <w:pStyle w:val="847"/>
        <w:ind w:firstLine="480"/>
        <w:spacing w:line="440" w:lineRule="exact"/>
        <w:rPr>
          <w:rFonts w:ascii="宋体" w:hAnsi="宋体" w:cs="宋体"/>
          <w:sz w:val="24"/>
          <w:szCs w:val="24"/>
        </w:rPr>
      </w:pPr>
      <w:r>
        <w:rPr>
          <w:rFonts w:hint="eastAsia" w:ascii="宋体" w:hAnsi="宋体" w:cs="宋体"/>
          <w:sz w:val="24"/>
          <w:szCs w:val="24"/>
        </w:rPr>
        <w:t xml:space="preserve">1、乙方不得擅自部分或全部转让其应履行的合同义务。    </w:t>
      </w:r>
      <w:r>
        <w:rPr>
          <w:rFonts w:ascii="宋体" w:hAnsi="宋体" w:cs="宋体"/>
          <w:sz w:val="24"/>
          <w:szCs w:val="24"/>
        </w:rPr>
      </w:r>
      <w:r/>
    </w:p>
    <w:p>
      <w:pPr>
        <w:pStyle w:val="847"/>
        <w:ind w:firstLine="480"/>
        <w:spacing w:line="440" w:lineRule="exact"/>
        <w:rPr>
          <w:rFonts w:ascii="宋体" w:hAnsi="宋体" w:cs="宋体"/>
          <w:b/>
          <w:bCs/>
          <w:sz w:val="24"/>
          <w:szCs w:val="24"/>
        </w:rPr>
      </w:pPr>
      <w:r>
        <w:rPr>
          <w:rFonts w:hint="eastAsia" w:ascii="宋体" w:hAnsi="宋体" w:cs="宋体"/>
          <w:sz w:val="24"/>
          <w:szCs w:val="24"/>
        </w:rPr>
        <w:t xml:space="preserve">2、乙方在履行合同过程中，不得将服务项目委托给第三方。</w:t>
      </w:r>
      <w:r>
        <w:rPr>
          <w:rFonts w:ascii="宋体" w:hAnsi="宋体" w:cs="宋体"/>
          <w:b/>
          <w:bCs/>
          <w:sz w:val="24"/>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第十四条 合同生效及其它</w:t>
      </w:r>
      <w:r>
        <w:rPr>
          <w:rFonts w:cs="宋体"/>
          <w:b/>
          <w:bCs/>
          <w:color w:val="000000"/>
          <w:szCs w:val="24"/>
        </w:rPr>
      </w:r>
      <w:r/>
    </w:p>
    <w:p>
      <w:pPr>
        <w:pStyle w:val="1016"/>
        <w:spacing w:line="440" w:lineRule="exact"/>
        <w:rPr>
          <w:rFonts w:cs="宋体"/>
          <w:color w:val="000000"/>
          <w:szCs w:val="24"/>
        </w:rPr>
      </w:pPr>
      <w:r>
        <w:rPr>
          <w:rFonts w:hint="eastAsia" w:cs="宋体"/>
          <w:color w:val="000000"/>
          <w:szCs w:val="24"/>
        </w:rPr>
        <w:t xml:space="preserve">1.</w:t>
      </w:r>
      <w:r>
        <w:rPr>
          <w:rFonts w:hint="eastAsia" w:cs="宋体"/>
          <w:color w:val="000000"/>
          <w:szCs w:val="24"/>
        </w:rPr>
        <w:tab/>
      </w:r>
      <w:r>
        <w:rPr>
          <w:rFonts w:hint="eastAsia" w:cs="宋体"/>
          <w:color w:val="000000"/>
          <w:szCs w:val="24"/>
        </w:rPr>
        <w:t xml:space="preserve">合同经甲双方代表签字并加盖公章（或合同章）后生效，同时须至招标代理机构加盖备案章。</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2.</w:t>
      </w:r>
      <w:r>
        <w:rPr>
          <w:rFonts w:hint="eastAsia" w:cs="宋体"/>
          <w:color w:val="000000"/>
          <w:szCs w:val="24"/>
        </w:rPr>
        <w:tab/>
      </w:r>
      <w:r>
        <w:rPr>
          <w:rFonts w:hint="eastAsia" w:cs="宋体"/>
          <w:color w:val="000000"/>
          <w:szCs w:val="24"/>
        </w:rPr>
        <w:t xml:space="preserve">合同在执行过程中出现的未尽事宜，双方在不违背本合同和招标文件的原则下协商解决，协商结果以书面形式盖章记录在案，作为本合同的附件，与本合同具有同等效力，同时需向代理机构提交一份备存。</w:t>
      </w: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3. 本合同未尽之处双方协商解决；如协商不成，双方同意由一方向合同履行地人民法院提起诉讼。</w:t>
      </w:r>
      <w:r>
        <w:rPr>
          <w:rFonts w:cs="宋体"/>
          <w:color w:val="000000"/>
          <w:szCs w:val="24"/>
        </w:rPr>
      </w:r>
      <w:r/>
    </w:p>
    <w:p>
      <w:pPr>
        <w:pStyle w:val="1016"/>
        <w:ind w:firstLine="0"/>
        <w:spacing w:line="440" w:lineRule="exact"/>
        <w:rPr>
          <w:rFonts w:cs="宋体"/>
          <w:b/>
          <w:bCs/>
          <w:color w:val="000000"/>
          <w:szCs w:val="24"/>
        </w:rPr>
      </w:pPr>
      <w:r>
        <w:rPr>
          <w:rFonts w:hint="eastAsia" w:cs="宋体"/>
          <w:b/>
          <w:bCs/>
          <w:color w:val="000000"/>
          <w:szCs w:val="24"/>
        </w:rPr>
        <w:t xml:space="preserve">第十五条 合同份数</w:t>
      </w:r>
      <w:r>
        <w:rPr>
          <w:rFonts w:cs="宋体"/>
          <w:b/>
          <w:bCs/>
          <w:color w:val="000000"/>
          <w:szCs w:val="24"/>
        </w:rPr>
      </w:r>
      <w:r/>
    </w:p>
    <w:p>
      <w:pPr>
        <w:pStyle w:val="1016"/>
        <w:ind w:firstLine="480"/>
        <w:spacing w:line="440" w:lineRule="exact"/>
        <w:rPr>
          <w:rFonts w:cs="宋体"/>
          <w:color w:val="000000"/>
          <w:szCs w:val="24"/>
        </w:rPr>
      </w:pPr>
      <w:r>
        <w:rPr>
          <w:rFonts w:hint="eastAsia" w:cs="宋体"/>
          <w:color w:val="000000"/>
          <w:szCs w:val="24"/>
        </w:rPr>
        <w:t xml:space="preserve">本合同一式伍份，甲方执两份，乙方执两份，招标代理机构一份。</w:t>
      </w:r>
      <w:r>
        <w:rPr>
          <w:rFonts w:cs="宋体"/>
          <w:color w:val="000000"/>
          <w:szCs w:val="24"/>
        </w:rPr>
      </w:r>
      <w:r/>
    </w:p>
    <w:p>
      <w:pPr>
        <w:pStyle w:val="1016"/>
        <w:spacing w:line="440" w:lineRule="exact"/>
        <w:rPr>
          <w:rFonts w:cs="宋体"/>
          <w:color w:val="000000"/>
          <w:szCs w:val="24"/>
        </w:rPr>
      </w:pPr>
      <w:r>
        <w:rPr>
          <w:rFonts w:cs="宋体"/>
          <w:color w:val="000000"/>
          <w:szCs w:val="24"/>
        </w:rPr>
      </w:r>
      <w:r/>
    </w:p>
    <w:p>
      <w:pPr>
        <w:pStyle w:val="1016"/>
        <w:spacing w:line="440" w:lineRule="exact"/>
        <w:rPr>
          <w:rFonts w:cs="宋体"/>
          <w:color w:val="000000"/>
          <w:szCs w:val="24"/>
        </w:rPr>
      </w:pPr>
      <w:r>
        <w:rPr>
          <w:rFonts w:hint="eastAsia" w:cs="宋体"/>
          <w:color w:val="000000"/>
          <w:szCs w:val="24"/>
        </w:rPr>
        <w:t xml:space="preserve">本合同未尽事宜应参照《中华人民共和国民法典》、《中华人民共和国政府采购法》以及其同相关法律、法规之规定解释。</w:t>
      </w:r>
      <w:r>
        <w:rPr>
          <w:rFonts w:cs="宋体"/>
          <w:color w:val="000000"/>
          <w:szCs w:val="24"/>
        </w:rPr>
      </w:r>
      <w:r/>
    </w:p>
    <w:p>
      <w:pPr>
        <w:pStyle w:val="1016"/>
        <w:spacing w:line="440" w:lineRule="exact"/>
        <w:rPr>
          <w:rFonts w:cs="宋体"/>
          <w:color w:val="000000"/>
          <w:szCs w:val="24"/>
        </w:rPr>
      </w:pPr>
      <w:r>
        <w:rPr>
          <w:rFonts w:cs="宋体"/>
          <w:color w:val="000000"/>
          <w:szCs w:val="24"/>
        </w:rPr>
      </w:r>
      <w:r/>
    </w:p>
    <w:p>
      <w:pPr>
        <w:pStyle w:val="847"/>
        <w:spacing w:line="440" w:lineRule="exact"/>
        <w:rPr>
          <w:rFonts w:ascii="宋体" w:hAnsi="宋体" w:cs="宋体"/>
          <w:sz w:val="24"/>
          <w:szCs w:val="24"/>
        </w:rPr>
      </w:pPr>
      <w:r>
        <w:rPr>
          <w:rFonts w:hint="eastAsia" w:ascii="宋体" w:hAnsi="宋体" w:cs="宋体"/>
          <w:sz w:val="24"/>
          <w:szCs w:val="24"/>
        </w:rPr>
        <w:t xml:space="preserve">采购人（公章）：                   供应商（公章）：</w:t>
      </w:r>
      <w:r>
        <w:rPr>
          <w:rFonts w:ascii="宋体" w:hAnsi="宋体" w:cs="宋体"/>
          <w:sz w:val="24"/>
          <w:szCs w:val="24"/>
        </w:rPr>
      </w:r>
      <w:r/>
    </w:p>
    <w:p>
      <w:pPr>
        <w:pStyle w:val="847"/>
        <w:spacing w:line="440" w:lineRule="exact"/>
        <w:rPr>
          <w:rFonts w:ascii="宋体" w:hAnsi="宋体" w:cs="宋体"/>
          <w:sz w:val="24"/>
          <w:szCs w:val="24"/>
        </w:rPr>
      </w:pPr>
      <w:r/>
      <w:bookmarkStart w:id="16" w:name="_Hlk50977370"/>
      <w:r>
        <w:rPr>
          <w:rFonts w:hint="eastAsia" w:ascii="宋体" w:hAnsi="宋体" w:cs="宋体"/>
          <w:sz w:val="24"/>
          <w:szCs w:val="24"/>
        </w:rPr>
        <w:t xml:space="preserve">法定代表人（签章）：</w:t>
      </w:r>
      <w:bookmarkEnd w:id="16"/>
      <w:r>
        <w:rPr>
          <w:rFonts w:hint="eastAsia" w:ascii="宋体" w:hAnsi="宋体" w:cs="宋体"/>
          <w:sz w:val="24"/>
          <w:szCs w:val="24"/>
        </w:rPr>
        <w:t xml:space="preserve">               法定代表人（签章）：</w:t>
      </w:r>
      <w:r>
        <w:rPr>
          <w:rFonts w:ascii="宋体" w:hAnsi="宋体" w:cs="宋体"/>
          <w:sz w:val="24"/>
          <w:szCs w:val="24"/>
        </w:rPr>
      </w:r>
      <w:r/>
    </w:p>
    <w:p>
      <w:pPr>
        <w:pStyle w:val="847"/>
        <w:spacing w:line="440" w:lineRule="exact"/>
        <w:rPr>
          <w:rFonts w:ascii="宋体" w:hAnsi="宋体" w:cs="宋体"/>
          <w:sz w:val="24"/>
          <w:szCs w:val="24"/>
        </w:rPr>
      </w:pPr>
      <w:r>
        <w:rPr>
          <w:rFonts w:hint="eastAsia" w:ascii="宋体" w:hAnsi="宋体" w:cs="宋体"/>
          <w:sz w:val="24"/>
          <w:szCs w:val="24"/>
        </w:rPr>
        <w:t xml:space="preserve">委托代表人：                       委托代表人：</w:t>
      </w:r>
      <w:r>
        <w:rPr>
          <w:rFonts w:ascii="宋体" w:hAnsi="宋体" w:cs="宋体"/>
          <w:sz w:val="24"/>
          <w:szCs w:val="24"/>
        </w:rPr>
      </w:r>
      <w:r/>
    </w:p>
    <w:p>
      <w:pPr>
        <w:pStyle w:val="847"/>
        <w:spacing w:line="440" w:lineRule="exact"/>
        <w:rPr>
          <w:rFonts w:ascii="宋体" w:hAnsi="宋体" w:cs="宋体"/>
          <w:sz w:val="24"/>
          <w:szCs w:val="24"/>
        </w:rPr>
      </w:pPr>
      <w:r>
        <w:rPr>
          <w:rFonts w:hint="eastAsia" w:ascii="宋体" w:hAnsi="宋体" w:cs="宋体"/>
          <w:sz w:val="24"/>
          <w:szCs w:val="24"/>
        </w:rPr>
        <w:t xml:space="preserve">地址：                             地址： </w:t>
      </w:r>
      <w:r>
        <w:rPr>
          <w:rFonts w:ascii="宋体" w:hAnsi="宋体" w:cs="宋体"/>
          <w:sz w:val="24"/>
          <w:szCs w:val="24"/>
        </w:rPr>
      </w:r>
      <w:r/>
    </w:p>
    <w:p>
      <w:pPr>
        <w:pStyle w:val="847"/>
        <w:spacing w:line="440" w:lineRule="exact"/>
        <w:rPr>
          <w:rFonts w:ascii="宋体" w:hAnsi="宋体" w:cs="宋体"/>
          <w:sz w:val="24"/>
          <w:szCs w:val="24"/>
        </w:rPr>
      </w:pPr>
      <w:r>
        <w:rPr>
          <w:rFonts w:hint="eastAsia" w:ascii="宋体" w:hAnsi="宋体" w:cs="宋体"/>
          <w:sz w:val="24"/>
          <w:szCs w:val="24"/>
        </w:rPr>
        <w:t xml:space="preserve">开户行：                           开户行：</w:t>
      </w:r>
      <w:r>
        <w:rPr>
          <w:rFonts w:ascii="宋体" w:hAnsi="宋体" w:cs="宋体"/>
          <w:sz w:val="24"/>
          <w:szCs w:val="24"/>
        </w:rPr>
      </w:r>
      <w:r/>
    </w:p>
    <w:p>
      <w:pPr>
        <w:pStyle w:val="847"/>
        <w:spacing w:line="440" w:lineRule="exact"/>
        <w:rPr>
          <w:rFonts w:ascii="宋体" w:hAnsi="宋体" w:cs="宋体"/>
          <w:sz w:val="24"/>
          <w:szCs w:val="24"/>
        </w:rPr>
      </w:pPr>
      <w:r>
        <w:rPr>
          <w:rFonts w:hint="eastAsia" w:ascii="宋体" w:hAnsi="宋体" w:cs="宋体"/>
          <w:sz w:val="24"/>
          <w:szCs w:val="24"/>
        </w:rPr>
        <w:t xml:space="preserve">帐号：                             帐号： </w:t>
      </w:r>
      <w:r>
        <w:rPr>
          <w:rFonts w:ascii="宋体" w:hAnsi="宋体" w:cs="宋体"/>
          <w:sz w:val="24"/>
          <w:szCs w:val="24"/>
        </w:rPr>
      </w:r>
      <w:r/>
    </w:p>
    <w:p>
      <w:pPr>
        <w:pStyle w:val="1016"/>
        <w:spacing w:line="440" w:lineRule="exact"/>
        <w:rPr>
          <w:rFonts w:cs="宋体"/>
          <w:color w:val="000000"/>
          <w:szCs w:val="24"/>
        </w:rPr>
      </w:pPr>
      <w:r>
        <w:rPr>
          <w:rFonts w:hint="eastAsia" w:cs="宋体"/>
          <w:color w:val="000000"/>
          <w:szCs w:val="24"/>
        </w:rPr>
        <w:t xml:space="preserve">年   月    日                      年   月    日</w:t>
      </w:r>
      <w:r>
        <w:rPr>
          <w:rFonts w:cs="宋体"/>
          <w:color w:val="000000"/>
          <w:szCs w:val="24"/>
        </w:rPr>
      </w:r>
      <w:r/>
    </w:p>
    <w:p>
      <w:pPr>
        <w:pStyle w:val="1016"/>
        <w:spacing w:line="440" w:lineRule="exact"/>
        <w:rPr>
          <w:rFonts w:cs="宋体"/>
          <w:color w:val="000000"/>
          <w:szCs w:val="24"/>
        </w:rPr>
      </w:pPr>
      <w:r>
        <w:rPr>
          <w:rFonts w:cs="宋体"/>
          <w:color w:val="000000"/>
          <w:szCs w:val="24"/>
        </w:rPr>
      </w:r>
      <w:r/>
    </w:p>
    <w:p>
      <w:pPr>
        <w:pStyle w:val="1016"/>
        <w:ind w:firstLine="0"/>
        <w:spacing w:line="440" w:lineRule="exact"/>
        <w:rPr>
          <w:rFonts w:cs="宋体"/>
          <w:color w:val="000000"/>
          <w:szCs w:val="24"/>
        </w:rPr>
      </w:pPr>
      <w:r>
        <w:rPr>
          <w:rFonts w:hint="eastAsia" w:cs="宋体"/>
          <w:color w:val="000000"/>
          <w:szCs w:val="24"/>
        </w:rPr>
        <w:t xml:space="preserve">备案方：</w:t>
      </w:r>
      <w:r>
        <w:rPr>
          <w:rFonts w:cs="宋体"/>
          <w:color w:val="000000"/>
          <w:szCs w:val="24"/>
        </w:rPr>
      </w:r>
      <w:r/>
    </w:p>
    <w:p>
      <w:pPr>
        <w:pStyle w:val="1016"/>
        <w:ind w:firstLine="0"/>
        <w:spacing w:line="440" w:lineRule="exact"/>
        <w:rPr>
          <w:rFonts w:cs="宋体"/>
          <w:color w:val="000000"/>
          <w:szCs w:val="24"/>
        </w:rPr>
      </w:pPr>
      <w:r>
        <w:rPr>
          <w:rFonts w:hint="eastAsia" w:cs="宋体"/>
          <w:color w:val="000000"/>
          <w:szCs w:val="24"/>
        </w:rPr>
        <w:t xml:space="preserve">备案日期：年  月   日</w:t>
      </w:r>
      <w:r>
        <w:rPr>
          <w:rFonts w:cs="宋体"/>
          <w:color w:val="000000"/>
          <w:szCs w:val="24"/>
        </w:rPr>
      </w:r>
      <w:r/>
    </w:p>
    <w:p>
      <w:pPr>
        <w:pStyle w:val="895"/>
        <w:ind w:right="-252" w:firstLine="480"/>
        <w:spacing w:after="156" w:line="360" w:lineRule="auto"/>
        <w:tabs>
          <w:tab w:val="left" w:pos="960" w:leader="none"/>
        </w:tabs>
        <w:rPr>
          <w:rFonts w:hint="eastAsia" w:ascii="宋体" w:hAnsi="宋体" w:eastAsia="宋体" w:cs="宋体"/>
          <w:szCs w:val="24"/>
          <w:highlight w:val="none"/>
        </w:rPr>
      </w:pPr>
      <w:r>
        <w:rPr>
          <w:rFonts w:hint="eastAsia" w:ascii="宋体" w:hAnsi="宋体" w:eastAsia="宋体" w:cs="宋体"/>
          <w:szCs w:val="24"/>
          <w:highlight w:val="none"/>
        </w:rPr>
      </w:r>
      <w:r/>
    </w:p>
    <w:p>
      <w:pPr>
        <w:pStyle w:val="895"/>
        <w:ind w:right="-252" w:firstLine="480"/>
        <w:spacing w:after="156" w:line="360" w:lineRule="auto"/>
        <w:tabs>
          <w:tab w:val="left" w:pos="960" w:leader="none"/>
        </w:tabs>
        <w:rPr>
          <w:rFonts w:hint="eastAsia" w:ascii="宋体" w:hAnsi="宋体" w:eastAsia="宋体" w:cs="宋体"/>
          <w:szCs w:val="24"/>
          <w:highlight w:val="none"/>
        </w:rPr>
      </w:pPr>
      <w:r>
        <w:rPr>
          <w:rFonts w:hint="eastAsia" w:ascii="宋体" w:hAnsi="宋体" w:eastAsia="宋体" w:cs="宋体"/>
          <w:szCs w:val="24"/>
          <w:highlight w:val="none"/>
        </w:rPr>
      </w:r>
      <w:r/>
    </w:p>
    <w:p>
      <w:pPr>
        <w:pStyle w:val="895"/>
        <w:ind w:right="-252" w:firstLine="480"/>
        <w:spacing w:after="156" w:line="360" w:lineRule="auto"/>
        <w:tabs>
          <w:tab w:val="left" w:pos="960" w:leader="none"/>
        </w:tabs>
        <w:rPr>
          <w:rFonts w:hint="eastAsia" w:ascii="宋体" w:hAnsi="宋体" w:eastAsia="宋体" w:cs="宋体"/>
          <w:szCs w:val="24"/>
          <w:highlight w:val="none"/>
        </w:rPr>
      </w:pPr>
      <w:r>
        <w:rPr>
          <w:rFonts w:hint="eastAsia" w:ascii="宋体" w:hAnsi="宋体" w:eastAsia="宋体" w:cs="宋体"/>
          <w:szCs w:val="24"/>
          <w:highlight w:val="none"/>
        </w:rPr>
      </w:r>
      <w:r/>
    </w:p>
    <w:p>
      <w:pPr>
        <w:pStyle w:val="10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5"/>
        <w:ind w:firstLine="422"/>
        <w:jc w:val="center"/>
        <w:spacing w:line="360" w:lineRule="auto"/>
        <w:tabs>
          <w:tab w:val="left" w:pos="960" w:leader="none"/>
        </w:tabs>
        <w:rPr>
          <w:rFonts w:hint="eastAsia" w:ascii="黑体" w:hAnsi="宋体" w:eastAsia="黑体"/>
          <w:b/>
          <w:bCs/>
          <w:sz w:val="30"/>
          <w:szCs w:val="30"/>
          <w:highlight w:val="none"/>
        </w:rPr>
      </w:pPr>
      <w:r>
        <w:rPr>
          <w:rFonts w:hint="eastAsia" w:ascii="宋体" w:hAnsi="宋体" w:eastAsia="宋体" w:cs="宋体"/>
          <w:b/>
          <w:color w:val="000000"/>
          <w:sz w:val="21"/>
          <w:szCs w:val="21"/>
          <w:highlight w:val="none"/>
        </w:rPr>
        <w:br w:type="page" w:clear="all"/>
      </w:r>
      <w:r>
        <w:rPr>
          <w:rFonts w:hint="eastAsia" w:ascii="黑体" w:hAnsi="宋体" w:eastAsia="黑体"/>
          <w:b/>
          <w:bCs/>
          <w:sz w:val="30"/>
          <w:szCs w:val="30"/>
          <w:highlight w:val="none"/>
        </w:rPr>
        <w:t xml:space="preserve">第六章 </w:t>
      </w:r>
      <w:r>
        <w:rPr>
          <w:rFonts w:ascii="黑体" w:hAnsi="宋体" w:eastAsia="黑体"/>
          <w:b/>
          <w:bCs/>
          <w:sz w:val="30"/>
          <w:szCs w:val="30"/>
          <w:highlight w:val="none"/>
        </w:rPr>
        <w:t xml:space="preserve">评标办法与评分标准</w:t>
      </w:r>
      <w:bookmarkStart w:id="17" w:name="_Toc142194274"/>
      <w:r>
        <w:rPr>
          <w:rFonts w:hint="eastAsia" w:ascii="黑体" w:hAnsi="宋体" w:eastAsia="黑体"/>
          <w:b/>
          <w:bCs/>
          <w:sz w:val="30"/>
          <w:szCs w:val="30"/>
          <w:highlight w:val="none"/>
        </w:rPr>
      </w:r>
      <w:r/>
    </w:p>
    <w:p>
      <w:pPr>
        <w:pStyle w:val="847"/>
        <w:spacing w:line="360" w:lineRule="auto"/>
        <w:rPr>
          <w:rFonts w:hint="eastAsia" w:ascii="宋体" w:hAnsi="宋体" w:cs="Arial"/>
          <w:bCs/>
          <w:sz w:val="24"/>
          <w:szCs w:val="24"/>
          <w:highlight w:val="none"/>
        </w:rPr>
        <w:outlineLvl w:val="0"/>
      </w:pPr>
      <w:r/>
      <w:bookmarkEnd w:id="17"/>
      <w:r>
        <w:rPr>
          <w:rFonts w:hint="eastAsia" w:ascii="宋体" w:hAnsi="宋体" w:cs="Arial"/>
          <w:bCs/>
          <w:sz w:val="24"/>
          <w:szCs w:val="24"/>
          <w:highlight w:val="none"/>
        </w:rPr>
        <w:t xml:space="preserve">一、评标办法</w:t>
      </w:r>
      <w:r>
        <w:rPr>
          <w:rFonts w:hint="eastAsia" w:ascii="宋体" w:hAnsi="宋体" w:cs="Arial"/>
          <w:bCs/>
          <w:sz w:val="24"/>
          <w:szCs w:val="24"/>
          <w:highlight w:val="none"/>
        </w:rPr>
      </w:r>
      <w:r/>
    </w:p>
    <w:p>
      <w:pPr>
        <w:pStyle w:val="998"/>
        <w:ind w:firstLine="480"/>
        <w:spacing w:line="360" w:lineRule="auto"/>
        <w:rPr>
          <w:rFonts w:hAnsi="宋体" w:eastAsia="宋体"/>
          <w:sz w:val="24"/>
          <w:szCs w:val="24"/>
          <w:highlight w:val="none"/>
        </w:rPr>
      </w:pPr>
      <w:r>
        <w:rPr>
          <w:rFonts w:hint="eastAsia" w:hAnsi="宋体" w:eastAsia="宋体"/>
          <w:sz w:val="24"/>
          <w:szCs w:val="24"/>
          <w:highlight w:val="none"/>
        </w:rPr>
        <w:t xml:space="preserve">（一）、本次招标评标采用为综合评分法，即在满足招标文件实质性要求前提下，按照招标文件中规定的评分标准和各项因素进行综合评审，以评标总得分最高的投标人作为中标候选人。</w:t>
      </w:r>
      <w:r>
        <w:rPr>
          <w:rFonts w:hAnsi="宋体" w:eastAsia="宋体"/>
          <w:sz w:val="24"/>
          <w:szCs w:val="24"/>
          <w:highlight w:val="none"/>
        </w:rPr>
      </w:r>
      <w:r/>
    </w:p>
    <w:p>
      <w:pPr>
        <w:pStyle w:val="998"/>
        <w:ind w:firstLine="480"/>
        <w:spacing w:line="360" w:lineRule="auto"/>
        <w:rPr>
          <w:rFonts w:hAnsi="宋体" w:eastAsia="宋体"/>
          <w:sz w:val="24"/>
          <w:szCs w:val="24"/>
          <w:highlight w:val="none"/>
        </w:rPr>
      </w:pPr>
      <w:r>
        <w:rPr>
          <w:rFonts w:hint="eastAsia" w:hAnsi="宋体" w:eastAsia="宋体"/>
          <w:sz w:val="24"/>
          <w:szCs w:val="24"/>
          <w:highlight w:val="none"/>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hAnsi="宋体" w:eastAsia="宋体"/>
          <w:sz w:val="24"/>
          <w:szCs w:val="24"/>
          <w:highlight w:val="none"/>
        </w:rPr>
      </w:r>
      <w:r/>
    </w:p>
    <w:p>
      <w:pPr>
        <w:pStyle w:val="998"/>
        <w:ind w:firstLine="480"/>
        <w:spacing w:line="360" w:lineRule="auto"/>
        <w:rPr>
          <w:rFonts w:hAnsi="宋体" w:eastAsia="宋体"/>
          <w:sz w:val="24"/>
          <w:szCs w:val="24"/>
          <w:highlight w:val="none"/>
        </w:rPr>
      </w:pPr>
      <w:r>
        <w:rPr>
          <w:rFonts w:hint="eastAsia" w:hAnsi="宋体" w:eastAsia="宋体"/>
          <w:sz w:val="24"/>
          <w:szCs w:val="24"/>
          <w:highlight w:val="none"/>
        </w:rPr>
        <w:t xml:space="preserve">（三）、评标委员会各成员独立对每个进入打分程序的有效投标人的标书以打分的形式进行评审和评价（计算结果均四舍五入保留两位小数）。</w:t>
      </w:r>
      <w:r>
        <w:rPr>
          <w:rFonts w:hAnsi="宋体" w:eastAsia="宋体"/>
          <w:sz w:val="24"/>
          <w:szCs w:val="24"/>
          <w:highlight w:val="none"/>
        </w:rPr>
      </w:r>
      <w:r/>
    </w:p>
    <w:p>
      <w:pPr>
        <w:pStyle w:val="998"/>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（四）、如出现评标总得分最高的投标人有两个或两个以上的，以投标报价较低者优先作为中标候选人，如果投标报价也相同的，则由评标委员会组织以抽签方式确定中标候选人。</w:t>
      </w:r>
      <w:r>
        <w:rPr>
          <w:rFonts w:hint="eastAsia" w:hAnsi="宋体" w:eastAsia="宋体"/>
          <w:sz w:val="24"/>
          <w:szCs w:val="24"/>
          <w:highlight w:val="none"/>
        </w:rPr>
      </w:r>
      <w:r/>
    </w:p>
    <w:p>
      <w:pPr>
        <w:pStyle w:val="847"/>
        <w:ind w:firstLine="480"/>
        <w:jc w:val="both"/>
        <w:spacing w:line="360" w:lineRule="auto"/>
        <w:widowControl w:val="off"/>
        <w:rPr>
          <w:rFonts w:hint="eastAsia" w:ascii="宋体" w:hAnsi="宋体" w:eastAsia="宋体" w:cs="Times New Roman"/>
          <w:color w:val="000000"/>
          <w:sz w:val="24"/>
          <w:szCs w:val="24"/>
          <w:highlight w:val="none"/>
          <w:lang w:val="zh-CN" w:eastAsia="zh-CN" w:bidi="ar-SA"/>
        </w:rPr>
      </w:pPr>
      <w:r>
        <w:rPr>
          <w:rFonts w:hint="eastAsia" w:ascii="宋体" w:hAnsi="宋体" w:eastAsia="宋体" w:cs="Times New Roman"/>
          <w:color w:val="000000"/>
          <w:sz w:val="24"/>
          <w:szCs w:val="24"/>
          <w:highlight w:val="none"/>
          <w:lang w:val="en-US" w:eastAsia="zh-CN" w:bidi="ar-SA"/>
        </w:rPr>
        <w:t xml:space="preserve">（五）</w:t>
      </w:r>
      <w:r>
        <w:rPr>
          <w:rFonts w:hint="eastAsia" w:ascii="宋体" w:hAnsi="宋体" w:eastAsia="宋体" w:cs="Times New Roman"/>
          <w:color w:val="000000"/>
          <w:sz w:val="24"/>
          <w:szCs w:val="24"/>
          <w:highlight w:val="none"/>
          <w:lang w:val="zh-CN" w:eastAsia="zh-CN" w:bidi="ar-SA"/>
        </w:rPr>
        <w:t xml:space="preserve">异常低价审查</w:t>
      </w:r>
      <w:r>
        <w:rPr>
          <w:rFonts w:hint="eastAsia" w:ascii="宋体" w:hAnsi="宋体" w:eastAsia="宋体" w:cs="Times New Roman"/>
          <w:color w:val="000000"/>
          <w:sz w:val="24"/>
          <w:szCs w:val="24"/>
          <w:highlight w:val="none"/>
          <w:lang w:val="zh-CN" w:eastAsia="zh-CN" w:bidi="ar-SA"/>
        </w:rPr>
      </w:r>
      <w:r/>
    </w:p>
    <w:p>
      <w:pPr>
        <w:pStyle w:val="847"/>
        <w:ind w:firstLine="480"/>
        <w:jc w:val="both"/>
        <w:spacing w:line="360" w:lineRule="auto"/>
        <w:widowControl w:val="off"/>
        <w:rPr>
          <w:rFonts w:ascii="宋体" w:hAnsi="宋体" w:eastAsia="宋体" w:cs="Times New Roman"/>
          <w:color w:val="000000"/>
          <w:sz w:val="24"/>
          <w:szCs w:val="24"/>
          <w:highlight w:val="none"/>
          <w:lang w:val="zh-CN" w:eastAsia="zh-CN" w:bidi="ar-SA"/>
        </w:rPr>
      </w:pPr>
      <w:r>
        <w:rPr>
          <w:rFonts w:hint="eastAsia" w:ascii="宋体" w:hAnsi="宋体" w:eastAsia="宋体" w:cs="Times New Roman"/>
          <w:color w:val="000000"/>
          <w:sz w:val="24"/>
          <w:szCs w:val="24"/>
          <w:highlight w:val="none"/>
          <w:lang w:val="en-US" w:eastAsia="zh-CN" w:bidi="ar-SA"/>
        </w:rPr>
        <w:t xml:space="preserve">1、根据</w:t>
      </w:r>
      <w:r>
        <w:rPr>
          <w:rFonts w:hint="eastAsia" w:ascii="宋体" w:hAnsi="宋体" w:eastAsia="宋体" w:cs="Times New Roman"/>
          <w:color w:val="000000"/>
          <w:sz w:val="24"/>
          <w:szCs w:val="24"/>
          <w:highlight w:val="none"/>
          <w:lang w:val="zh-CN" w:eastAsia="zh-CN" w:bidi="ar-SA"/>
        </w:rPr>
        <w:t xml:space="preserve">《关于推动解决政府采购异常低价问题相关工作的通知》（苏财购〔2025〕62号）</w:t>
      </w:r>
      <w:r>
        <w:rPr>
          <w:rFonts w:hint="eastAsia" w:ascii="宋体" w:hAnsi="宋体" w:eastAsia="宋体" w:cs="Times New Roman"/>
          <w:color w:val="000000"/>
          <w:sz w:val="24"/>
          <w:szCs w:val="24"/>
          <w:highlight w:val="none"/>
          <w:lang w:val="en-US" w:eastAsia="zh-CN" w:bidi="ar-SA"/>
        </w:rPr>
        <w:t xml:space="preserve">要求，</w:t>
      </w:r>
      <w:r>
        <w:rPr>
          <w:rFonts w:ascii="宋体" w:hAnsi="宋体" w:eastAsia="宋体" w:cs="Times New Roman"/>
          <w:color w:val="000000"/>
          <w:sz w:val="24"/>
          <w:szCs w:val="24"/>
          <w:highlight w:val="none"/>
          <w:lang w:val="zh-CN" w:eastAsia="zh-CN" w:bidi="ar-SA"/>
        </w:rPr>
        <w:t xml:space="preserve">评审委员会评审过程中出现下列情形之一的，评审委员会应当启动异常低价投标（响应）审查程序：</w:t>
      </w:r>
      <w:r>
        <w:rPr>
          <w:rFonts w:ascii="宋体" w:hAnsi="宋体" w:eastAsia="宋体" w:cs="Times New Roman"/>
          <w:color w:val="000000"/>
          <w:sz w:val="24"/>
          <w:szCs w:val="24"/>
          <w:highlight w:val="none"/>
          <w:lang w:val="zh-CN" w:eastAsia="zh-CN" w:bidi="ar-SA"/>
        </w:rPr>
      </w:r>
      <w:r/>
    </w:p>
    <w:p>
      <w:pPr>
        <w:pStyle w:val="847"/>
        <w:ind w:firstLine="480"/>
        <w:jc w:val="both"/>
        <w:spacing w:line="360" w:lineRule="auto"/>
        <w:widowControl w:val="off"/>
        <w:rPr>
          <w:rFonts w:ascii="宋体" w:hAnsi="宋体" w:eastAsia="宋体" w:cs="Times New Roman"/>
          <w:color w:val="000000"/>
          <w:sz w:val="24"/>
          <w:szCs w:val="24"/>
          <w:highlight w:val="none"/>
          <w:lang w:val="zh-CN" w:eastAsia="zh-CN" w:bidi="ar-SA"/>
        </w:rPr>
      </w:pPr>
      <w:r>
        <w:rPr>
          <w:rFonts w:hint="eastAsia" w:ascii="宋体" w:hAnsi="宋体" w:eastAsia="宋体" w:cs="Times New Roman"/>
          <w:color w:val="000000"/>
          <w:sz w:val="24"/>
          <w:szCs w:val="24"/>
          <w:highlight w:val="none"/>
          <w:lang w:val="zh-CN" w:eastAsia="zh-CN" w:bidi="ar-SA"/>
        </w:rPr>
        <w:t xml:space="preserve">（</w:t>
      </w: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zh-CN" w:eastAsia="zh-CN" w:bidi="ar-SA"/>
        </w:rPr>
        <w:t xml:space="preserve">）</w:t>
      </w:r>
      <w:r>
        <w:rPr>
          <w:rFonts w:ascii="宋体" w:hAnsi="宋体" w:eastAsia="宋体" w:cs="Times New Roman"/>
          <w:color w:val="000000"/>
          <w:sz w:val="24"/>
          <w:szCs w:val="24"/>
          <w:highlight w:val="none"/>
          <w:lang w:val="zh-CN" w:eastAsia="zh-CN" w:bidi="ar-SA"/>
        </w:rPr>
        <w:t xml:space="preserve">投标（响应）报价低于采购项目预算50%的，即投标（响应）报价&lt;采购项目预算×50%；</w:t>
      </w:r>
      <w:r>
        <w:rPr>
          <w:rFonts w:ascii="宋体" w:hAnsi="宋体" w:eastAsia="宋体" w:cs="Times New Roman"/>
          <w:color w:val="000000"/>
          <w:sz w:val="24"/>
          <w:szCs w:val="24"/>
          <w:highlight w:val="none"/>
          <w:lang w:val="zh-CN" w:eastAsia="zh-CN" w:bidi="ar-SA"/>
        </w:rPr>
      </w:r>
      <w:r/>
    </w:p>
    <w:p>
      <w:pPr>
        <w:pStyle w:val="847"/>
        <w:ind w:firstLine="480"/>
        <w:jc w:val="both"/>
        <w:spacing w:line="360" w:lineRule="auto"/>
        <w:widowControl w:val="off"/>
        <w:rPr>
          <w:rFonts w:ascii="宋体" w:hAnsi="宋体" w:eastAsia="宋体" w:cs="Times New Roman"/>
          <w:color w:val="000000"/>
          <w:sz w:val="24"/>
          <w:szCs w:val="24"/>
          <w:highlight w:val="none"/>
          <w:lang w:val="zh-CN" w:eastAsia="zh-CN" w:bidi="ar-SA"/>
        </w:rPr>
      </w:pPr>
      <w:r>
        <w:rPr>
          <w:rFonts w:hint="eastAsia" w:ascii="宋体" w:hAnsi="宋体" w:eastAsia="宋体" w:cs="Times New Roman"/>
          <w:color w:val="000000"/>
          <w:sz w:val="24"/>
          <w:szCs w:val="24"/>
          <w:highlight w:val="none"/>
          <w:lang w:val="zh-CN" w:eastAsia="zh-CN" w:bidi="ar-SA"/>
        </w:rPr>
        <w:t xml:space="preserve">（</w:t>
      </w: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zh-CN" w:eastAsia="zh-CN" w:bidi="ar-SA"/>
        </w:rPr>
        <w:t xml:space="preserve">）</w:t>
      </w:r>
      <w:r>
        <w:rPr>
          <w:rFonts w:ascii="宋体" w:hAnsi="宋体" w:eastAsia="宋体" w:cs="Times New Roman"/>
          <w:color w:val="000000"/>
          <w:sz w:val="24"/>
          <w:szCs w:val="24"/>
          <w:highlight w:val="none"/>
          <w:lang w:val="zh-CN" w:eastAsia="zh-CN" w:bidi="ar-SA"/>
        </w:rPr>
        <w:t xml:space="preserve">投标（响应）报价低于采购项目最高限价45%的，即投标（响应）报价&lt;采购项目最高限价×45%；</w:t>
      </w:r>
      <w:r>
        <w:rPr>
          <w:rFonts w:ascii="宋体" w:hAnsi="宋体" w:eastAsia="宋体" w:cs="Times New Roman"/>
          <w:color w:val="000000"/>
          <w:sz w:val="24"/>
          <w:szCs w:val="24"/>
          <w:highlight w:val="none"/>
          <w:lang w:val="zh-CN" w:eastAsia="zh-CN" w:bidi="ar-SA"/>
        </w:rPr>
      </w:r>
      <w:r/>
    </w:p>
    <w:p>
      <w:pPr>
        <w:pStyle w:val="847"/>
        <w:ind w:firstLine="480"/>
        <w:jc w:val="both"/>
        <w:spacing w:line="360" w:lineRule="auto"/>
        <w:widowControl w:val="off"/>
        <w:rPr>
          <w:rFonts w:ascii="宋体" w:hAnsi="宋体" w:eastAsia="宋体" w:cs="Times New Roman"/>
          <w:color w:val="000000"/>
          <w:sz w:val="24"/>
          <w:szCs w:val="24"/>
          <w:highlight w:val="none"/>
          <w:lang w:val="zh-CN" w:eastAsia="zh-CN" w:bidi="ar-SA"/>
        </w:rPr>
      </w:pPr>
      <w:r>
        <w:rPr>
          <w:rFonts w:hint="eastAsia" w:ascii="宋体" w:hAnsi="宋体" w:eastAsia="宋体" w:cs="Times New Roman"/>
          <w:color w:val="000000"/>
          <w:sz w:val="24"/>
          <w:szCs w:val="24"/>
          <w:highlight w:val="none"/>
          <w:lang w:val="zh-CN" w:eastAsia="zh-CN" w:bidi="ar-SA"/>
        </w:rPr>
        <w:t xml:space="preserve">（</w:t>
      </w: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zh-CN" w:eastAsia="zh-CN" w:bidi="ar-SA"/>
        </w:rPr>
        <w:t xml:space="preserve">）</w:t>
      </w:r>
      <w:r>
        <w:rPr>
          <w:rFonts w:ascii="宋体" w:hAnsi="宋体" w:eastAsia="宋体" w:cs="Times New Roman"/>
          <w:color w:val="000000"/>
          <w:sz w:val="24"/>
          <w:szCs w:val="24"/>
          <w:highlight w:val="none"/>
          <w:lang w:val="zh-CN" w:eastAsia="zh-CN" w:bidi="ar-SA"/>
        </w:rPr>
        <w:t xml:space="preserve">评审委员会认定的供应商报价过低、有可能影响产品质量或者不能诚信履约的其他情形。</w:t>
      </w:r>
      <w:r>
        <w:rPr>
          <w:rFonts w:ascii="宋体" w:hAnsi="宋体" w:eastAsia="宋体" w:cs="Times New Roman"/>
          <w:color w:val="000000"/>
          <w:sz w:val="24"/>
          <w:szCs w:val="24"/>
          <w:highlight w:val="none"/>
          <w:lang w:val="zh-CN" w:eastAsia="zh-CN" w:bidi="ar-SA"/>
        </w:rPr>
      </w:r>
      <w:r/>
    </w:p>
    <w:p>
      <w:pPr>
        <w:pStyle w:val="847"/>
        <w:ind w:firstLine="480"/>
        <w:jc w:val="both"/>
        <w:spacing w:line="360" w:lineRule="auto"/>
        <w:widowControl w:val="off"/>
        <w:rPr>
          <w:rFonts w:hint="eastAsia" w:hAnsi="宋体" w:eastAsia="宋体"/>
          <w:sz w:val="24"/>
          <w:szCs w:val="24"/>
          <w:highlight w:val="none"/>
        </w:rPr>
      </w:pP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zh-CN" w:eastAsia="zh-CN" w:bidi="ar-SA"/>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hAnsi="宋体" w:eastAsia="宋体"/>
          <w:sz w:val="24"/>
          <w:szCs w:val="24"/>
          <w:highlight w:val="none"/>
        </w:rPr>
      </w:r>
      <w:r/>
    </w:p>
    <w:p>
      <w:pPr>
        <w:pStyle w:val="847"/>
        <w:spacing w:line="360" w:lineRule="auto"/>
        <w:rPr>
          <w:rFonts w:hint="eastAsia" w:ascii="宋体" w:hAnsi="宋体"/>
          <w:sz w:val="24"/>
          <w:szCs w:val="24"/>
          <w:highlight w:val="none"/>
        </w:rPr>
        <w:outlineLvl w:val="0"/>
      </w:pPr>
      <w:r>
        <w:rPr>
          <w:rFonts w:hint="eastAsia" w:ascii="宋体" w:hAnsi="宋体"/>
          <w:sz w:val="24"/>
          <w:szCs w:val="24"/>
          <w:highlight w:val="none"/>
        </w:rPr>
        <w:t xml:space="preserve">二、评分标准</w:t>
      </w:r>
      <w:r>
        <w:rPr>
          <w:rFonts w:hint="eastAsia" w:ascii="宋体" w:hAnsi="宋体"/>
          <w:sz w:val="24"/>
          <w:szCs w:val="24"/>
          <w:highlight w:val="none"/>
        </w:rPr>
      </w:r>
      <w:r/>
    </w:p>
    <w:p>
      <w:pPr>
        <w:pStyle w:val="980"/>
        <w:ind w:firstLine="480"/>
        <w:spacing w:line="360" w:lineRule="auto"/>
        <w:rPr>
          <w:rFonts w:hint="eastAsia" w:hAnsi="宋体" w:eastAsia="宋体"/>
          <w:sz w:val="24"/>
          <w:szCs w:val="24"/>
          <w:highlight w:val="none"/>
        </w:rPr>
      </w:pPr>
      <w:r>
        <w:rPr>
          <w:rFonts w:hint="eastAsia" w:hAnsi="宋体" w:eastAsia="宋体"/>
          <w:sz w:val="24"/>
          <w:szCs w:val="24"/>
          <w:highlight w:val="none"/>
        </w:rPr>
        <w:t xml:space="preserve">本次采购的评标方法采用综合评分法，总分值为</w:t>
      </w:r>
      <w:r>
        <w:rPr>
          <w:rFonts w:hAnsi="宋体" w:eastAsia="宋体"/>
          <w:sz w:val="24"/>
          <w:szCs w:val="24"/>
          <w:highlight w:val="none"/>
        </w:rPr>
        <w:t xml:space="preserve">100</w:t>
      </w:r>
      <w:r>
        <w:rPr>
          <w:rFonts w:hint="eastAsia" w:hAnsi="宋体" w:eastAsia="宋体"/>
          <w:sz w:val="24"/>
          <w:szCs w:val="24"/>
          <w:highlight w:val="none"/>
        </w:rPr>
        <w:t xml:space="preserve">分，分析总报价及各个分项报价是否合理，报价范围是否完整，有否重大错漏项，特别说明：如果某</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的投标报价中有漏项，则该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的投标价格评分时需加上漏项部分，漏项部分的价格按所有</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中相应部分所报的最高价格计算，如果该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中标，则其中标价不能调整，即漏项部分的价格需该</w:t>
      </w:r>
      <w:r>
        <w:rPr>
          <w:rFonts w:hint="eastAsia" w:hAnsi="宋体" w:eastAsia="宋体"/>
          <w:sz w:val="24"/>
          <w:szCs w:val="24"/>
          <w:highlight w:val="none"/>
          <w:lang w:eastAsia="zh-CN"/>
        </w:rPr>
        <w:t xml:space="preserve">投标人</w:t>
      </w:r>
      <w:r>
        <w:rPr>
          <w:rFonts w:hint="eastAsia" w:hAnsi="宋体" w:eastAsia="宋体"/>
          <w:sz w:val="24"/>
          <w:szCs w:val="24"/>
          <w:highlight w:val="none"/>
        </w:rPr>
        <w:t xml:space="preserve">自行消化（如构成未实质性响应采购文件要求的，将不得中标）。</w:t>
      </w:r>
      <w:r>
        <w:rPr>
          <w:rFonts w:hint="eastAsia" w:hAnsi="宋体" w:eastAsia="宋体"/>
          <w:sz w:val="24"/>
          <w:szCs w:val="24"/>
          <w:highlight w:val="none"/>
        </w:rPr>
      </w:r>
      <w:r/>
    </w:p>
    <w:tbl>
      <w:tblPr>
        <w:tblW w:w="102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8"/>
        <w:gridCol w:w="709"/>
        <w:gridCol w:w="7513"/>
      </w:tblGrid>
      <w:tr>
        <w:trPr>
          <w:trHeight w:val="585"/>
        </w:trPr>
        <w:tc>
          <w:tcPr>
            <w:tcW w:w="777" w:type="dxa"/>
            <w:vAlign w:val="center"/>
            <w:textDirection w:val="lrTb"/>
            <w:noWrap w:val="false"/>
          </w:tcPr>
          <w:p>
            <w:pPr>
              <w:pStyle w:val="847"/>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序号</w:t>
            </w:r>
            <w:r>
              <w:rPr>
                <w:rFonts w:hint="eastAsia" w:ascii="宋体" w:hAnsi="宋体" w:eastAsia="宋体" w:cs="宋体"/>
                <w:b/>
                <w:bCs/>
                <w:sz w:val="21"/>
                <w:szCs w:val="21"/>
                <w:highlight w:val="none"/>
              </w:rPr>
            </w:r>
            <w:r/>
          </w:p>
        </w:tc>
        <w:tc>
          <w:tcPr>
            <w:tcW w:w="1208" w:type="dxa"/>
            <w:vAlign w:val="center"/>
            <w:textDirection w:val="lrTb"/>
            <w:noWrap w:val="false"/>
          </w:tcPr>
          <w:p>
            <w:pPr>
              <w:pStyle w:val="847"/>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项目明细</w:t>
            </w:r>
            <w:r>
              <w:rPr>
                <w:rFonts w:hint="eastAsia" w:ascii="宋体" w:hAnsi="宋体" w:eastAsia="宋体" w:cs="宋体"/>
                <w:b/>
                <w:bCs/>
                <w:sz w:val="21"/>
                <w:szCs w:val="21"/>
                <w:highlight w:val="none"/>
              </w:rPr>
            </w:r>
            <w:r/>
          </w:p>
        </w:tc>
        <w:tc>
          <w:tcPr>
            <w:tcW w:w="709" w:type="dxa"/>
            <w:vAlign w:val="center"/>
            <w:textDirection w:val="lrTb"/>
            <w:noWrap w:val="false"/>
          </w:tcPr>
          <w:p>
            <w:pPr>
              <w:pStyle w:val="847"/>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分值</w:t>
            </w:r>
            <w:r>
              <w:rPr>
                <w:rFonts w:hint="eastAsia" w:ascii="宋体" w:hAnsi="宋体" w:eastAsia="宋体" w:cs="宋体"/>
                <w:b/>
                <w:bCs/>
                <w:sz w:val="21"/>
                <w:szCs w:val="21"/>
                <w:highlight w:val="none"/>
              </w:rPr>
            </w:r>
            <w:r/>
          </w:p>
        </w:tc>
        <w:tc>
          <w:tcPr>
            <w:tcW w:w="7513" w:type="dxa"/>
            <w:vAlign w:val="center"/>
            <w:textDirection w:val="lrTb"/>
            <w:noWrap w:val="false"/>
          </w:tcPr>
          <w:p>
            <w:pPr>
              <w:pStyle w:val="847"/>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评分标准</w:t>
            </w:r>
            <w:r>
              <w:rPr>
                <w:rFonts w:hint="eastAsia" w:ascii="宋体" w:hAnsi="宋体" w:eastAsia="宋体" w:cs="宋体"/>
                <w:b/>
                <w:bCs/>
                <w:sz w:val="21"/>
                <w:szCs w:val="21"/>
                <w:highlight w:val="none"/>
              </w:rPr>
            </w:r>
            <w:r/>
          </w:p>
        </w:tc>
      </w:tr>
      <w:tr>
        <w:trPr>
          <w:trHeight w:val="585"/>
        </w:trPr>
        <w:tc>
          <w:tcPr>
            <w:tcW w:w="777" w:type="dxa"/>
            <w:vAlign w:val="center"/>
            <w:textDirection w:val="lrTb"/>
            <w:noWrap w:val="false"/>
          </w:tcPr>
          <w:p>
            <w:pPr>
              <w:pStyle w:val="84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
              </w:rPr>
              <w:t xml:space="preserve">1</w:t>
            </w:r>
            <w:r>
              <w:rPr>
                <w:rFonts w:ascii="宋体" w:hAnsi="宋体" w:eastAsia="宋体" w:cs="宋体"/>
                <w:bCs/>
                <w:sz w:val="24"/>
                <w:szCs w:val="24"/>
                <w:highlight w:val="none"/>
                <w:lang w:val="en-US" w:eastAsia="zh-CN" w:bidi="ar-SA"/>
              </w:rPr>
            </w:r>
            <w:r/>
          </w:p>
        </w:tc>
        <w:tc>
          <w:tcPr>
            <w:tcW w:w="1208" w:type="dxa"/>
            <w:vAlign w:val="center"/>
            <w:textDirection w:val="lrTb"/>
            <w:noWrap w:val="false"/>
          </w:tcPr>
          <w:p>
            <w:pPr>
              <w:pStyle w:val="847"/>
              <w:jc w:val="center"/>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价格</w:t>
            </w:r>
            <w:r>
              <w:rPr>
                <w:rFonts w:hint="eastAsia" w:ascii="宋体" w:hAnsi="宋体" w:eastAsia="宋体" w:cs="宋体"/>
                <w:b w:val="0"/>
                <w:bCs w:val="0"/>
                <w:color w:val="000000"/>
                <w:sz w:val="21"/>
                <w:szCs w:val="21"/>
                <w:highlight w:val="none"/>
                <w:lang w:val="en-US" w:eastAsia="zh-CN"/>
              </w:rPr>
            </w:r>
            <w:r/>
          </w:p>
        </w:tc>
        <w:tc>
          <w:tcPr>
            <w:tcW w:w="709" w:type="dxa"/>
            <w:vAlign w:val="center"/>
            <w:textDirection w:val="lrTb"/>
            <w:noWrap w:val="false"/>
          </w:tcPr>
          <w:p>
            <w:pPr>
              <w:pStyle w:val="847"/>
              <w:jc w:val="center"/>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7513" w:type="dxa"/>
            <w:vAlign w:val="center"/>
            <w:textDirection w:val="lrTb"/>
            <w:noWrap w:val="false"/>
          </w:tcPr>
          <w:p>
            <w:pPr>
              <w:pStyle w:val="847"/>
              <w:ind w:firstLine="420"/>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1.投标报价不超过采购预算价格的为有效投标报价。超出此范围的投标报价为无效投标报价。无效投标报价的投标文件不进行评审，也不得标。 </w:t>
            </w:r>
            <w:r>
              <w:rPr>
                <w:rFonts w:hint="eastAsia" w:ascii="宋体" w:hAnsi="宋体" w:eastAsia="宋体" w:cs="宋体"/>
                <w:sz w:val="21"/>
                <w:szCs w:val="21"/>
                <w:lang w:val="en-US" w:eastAsia="zh-CN"/>
              </w:rPr>
            </w:r>
            <w:r/>
          </w:p>
          <w:p>
            <w:pPr>
              <w:pStyle w:val="847"/>
              <w:ind w:firstLine="420"/>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2.在所有有效投标报价中选择报价最低的确定为基准报价。</w:t>
            </w:r>
            <w:r>
              <w:rPr>
                <w:rFonts w:hint="eastAsia" w:ascii="宋体" w:hAnsi="宋体" w:eastAsia="宋体" w:cs="宋体"/>
                <w:sz w:val="21"/>
                <w:szCs w:val="21"/>
                <w:lang w:val="en-US" w:eastAsia="zh-CN"/>
              </w:rPr>
            </w:r>
            <w:r/>
          </w:p>
          <w:p>
            <w:pPr>
              <w:pStyle w:val="847"/>
              <w:ind w:firstLine="420"/>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3.价格分采用低价优先法计算，即满足招标文件要求且投标价格最低的投标报价为评标基准价，其价格分为满分。其他投标人的价格分统一按照下列公式计算：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1"/>
                <w:szCs w:val="21"/>
                <w:lang w:val="en-US" w:eastAsia="zh-CN"/>
              </w:rPr>
            </w:r>
            <w:r/>
          </w:p>
          <w:p>
            <w:pPr>
              <w:pStyle w:val="847"/>
              <w:ind w:firstLine="420"/>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投标报价得分=（评标基准价/投标报价）×20（计算结果四舍五入保留两位小数）</w:t>
            </w:r>
            <w:r>
              <w:rPr>
                <w:rFonts w:hint="eastAsia" w:ascii="宋体" w:hAnsi="宋体" w:eastAsia="宋体" w:cs="宋体"/>
                <w:sz w:val="21"/>
                <w:szCs w:val="21"/>
                <w:lang w:val="en-US" w:eastAsia="zh-CN"/>
              </w:rPr>
            </w:r>
            <w:r/>
          </w:p>
        </w:tc>
      </w:tr>
      <w:tr>
        <w:trPr>
          <w:trHeight w:val="585"/>
        </w:trPr>
        <w:tc>
          <w:tcPr>
            <w:tcW w:w="777" w:type="dxa"/>
            <w:vAlign w:val="center"/>
            <w:textDirection w:val="lrTb"/>
            <w:noWrap w:val="false"/>
          </w:tcPr>
          <w:p>
            <w:pPr>
              <w:pStyle w:val="84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2</w:t>
            </w:r>
            <w:r>
              <w:rPr>
                <w:rFonts w:ascii="宋体" w:hAnsi="宋体" w:eastAsia="宋体" w:cs="宋体"/>
                <w:bCs/>
                <w:sz w:val="24"/>
                <w:szCs w:val="24"/>
                <w:highlight w:val="none"/>
                <w:lang w:val="en-US" w:eastAsia="zh-CN" w:bidi="ar"/>
              </w:rPr>
            </w:r>
            <w:r/>
          </w:p>
        </w:tc>
        <w:tc>
          <w:tcPr>
            <w:tcW w:w="1208" w:type="dxa"/>
            <w:vAlign w:val="center"/>
            <w:textDirection w:val="lrTb"/>
            <w:noWrap w:val="false"/>
          </w:tcPr>
          <w:p>
            <w:pPr>
              <w:pStyle w:val="847"/>
              <w:jc w:val="center"/>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保安服务方案</w:t>
            </w:r>
            <w:r>
              <w:rPr>
                <w:rFonts w:ascii="宋体" w:hAnsi="宋体" w:eastAsia="宋体" w:cs="宋体"/>
                <w:b w:val="0"/>
                <w:bCs w:val="0"/>
                <w:color w:val="000000"/>
                <w:sz w:val="21"/>
                <w:szCs w:val="21"/>
                <w:highlight w:val="none"/>
                <w:lang w:val="en-US" w:eastAsia="zh-CN"/>
              </w:rPr>
            </w:r>
            <w:r/>
          </w:p>
        </w:tc>
        <w:tc>
          <w:tcPr>
            <w:tcW w:w="709" w:type="dxa"/>
            <w:vAlign w:val="center"/>
            <w:textDirection w:val="lrTb"/>
            <w:noWrap w:val="false"/>
          </w:tcPr>
          <w:p>
            <w:pPr>
              <w:pStyle w:val="847"/>
              <w:jc w:val="center"/>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rPr>
            </w:r>
            <w:r/>
          </w:p>
        </w:tc>
        <w:tc>
          <w:tcPr>
            <w:tcW w:w="7513" w:type="dxa"/>
            <w:vAlign w:val="center"/>
            <w:textDirection w:val="lrTb"/>
            <w:noWrap w:val="false"/>
          </w:tcPr>
          <w:p>
            <w:pPr>
              <w:pStyle w:val="847"/>
              <w:ind w:firstLine="420"/>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根据投标人提供的保安服务方案（具体包括①</w:t>
            </w:r>
            <w:r>
              <w:rPr>
                <w:rFonts w:hint="eastAsia" w:ascii="宋体" w:hAnsi="宋体" w:eastAsia="宋体" w:cs="宋体"/>
                <w:sz w:val="21"/>
                <w:szCs w:val="21"/>
                <w:lang w:val="en-US" w:eastAsia="zh-CN"/>
              </w:rPr>
              <w:t xml:space="preserve">本项目重难点分析</w:t>
            </w:r>
            <w:r>
              <w:rPr>
                <w:rFonts w:hint="eastAsia" w:ascii="宋体" w:hAnsi="宋体" w:eastAsia="宋体" w:cs="宋体"/>
                <w:sz w:val="21"/>
                <w:szCs w:val="21"/>
                <w:lang w:val="en-US" w:eastAsia="zh-CN"/>
              </w:rPr>
              <w:t xml:space="preserve"> ；②</w:t>
            </w:r>
            <w:r>
              <w:rPr>
                <w:rFonts w:hint="eastAsia" w:ascii="宋体" w:hAnsi="宋体" w:eastAsia="宋体" w:cs="宋体"/>
                <w:sz w:val="21"/>
                <w:szCs w:val="21"/>
                <w:lang w:val="en-US" w:eastAsia="zh-CN"/>
              </w:rPr>
              <w:t xml:space="preserve">服务质量保证措施</w:t>
            </w:r>
            <w:r>
              <w:rPr>
                <w:rFonts w:hint="eastAsia" w:ascii="宋体" w:hAnsi="宋体" w:eastAsia="宋体" w:cs="宋体"/>
                <w:sz w:val="21"/>
                <w:szCs w:val="21"/>
                <w:lang w:val="en-US" w:eastAsia="zh-CN"/>
              </w:rPr>
              <w:t xml:space="preserve">；③</w:t>
            </w:r>
            <w:r>
              <w:rPr>
                <w:rFonts w:hint="eastAsia" w:ascii="宋体" w:hAnsi="宋体" w:eastAsia="宋体" w:cs="宋体"/>
                <w:sz w:val="21"/>
                <w:szCs w:val="21"/>
                <w:lang w:val="en-US" w:eastAsia="zh-CN"/>
              </w:rPr>
              <w:t xml:space="preserve">装备及设施配备情况</w:t>
            </w:r>
            <w:r>
              <w:rPr>
                <w:rFonts w:hint="eastAsia" w:ascii="宋体" w:hAnsi="宋体" w:eastAsia="宋体" w:cs="宋体"/>
                <w:sz w:val="21"/>
                <w:szCs w:val="21"/>
                <w:lang w:val="en-US" w:eastAsia="zh-CN"/>
              </w:rPr>
              <w:t xml:space="preserve">）进行评定。</w:t>
            </w:r>
            <w:r>
              <w:rPr>
                <w:rFonts w:hint="eastAsia" w:ascii="宋体" w:hAnsi="宋体" w:eastAsia="宋体" w:cs="宋体"/>
                <w:sz w:val="21"/>
                <w:szCs w:val="21"/>
                <w:lang w:val="en-US" w:eastAsia="zh-CN"/>
              </w:rPr>
            </w:r>
            <w:r/>
          </w:p>
          <w:p>
            <w:pPr>
              <w:pStyle w:val="847"/>
              <w:ind w:firstLine="420"/>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上述内容针对本项目且符合本项目实际需求的，得15分，每缺少一项内容，或内容错误，或内容非专门针对本项目的，每一项扣5分。</w:t>
            </w:r>
            <w:r>
              <w:rPr>
                <w:rFonts w:hint="eastAsia" w:ascii="宋体" w:hAnsi="宋体" w:eastAsia="宋体" w:cs="宋体"/>
                <w:sz w:val="21"/>
                <w:szCs w:val="21"/>
                <w:lang w:val="en-US" w:eastAsia="zh-CN"/>
              </w:rPr>
            </w:r>
            <w:r/>
          </w:p>
        </w:tc>
      </w:tr>
      <w:tr>
        <w:trPr>
          <w:trHeight w:val="585"/>
        </w:trPr>
        <w:tc>
          <w:tcPr>
            <w:tcW w:w="777" w:type="dxa"/>
            <w:vAlign w:val="center"/>
            <w:textDirection w:val="lrTb"/>
            <w:noWrap w:val="false"/>
          </w:tcPr>
          <w:p>
            <w:pPr>
              <w:pStyle w:val="84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3</w:t>
            </w:r>
            <w:r>
              <w:rPr>
                <w:rFonts w:ascii="宋体" w:hAnsi="宋体" w:eastAsia="宋体" w:cs="宋体"/>
                <w:bCs/>
                <w:sz w:val="24"/>
                <w:szCs w:val="24"/>
                <w:highlight w:val="none"/>
                <w:lang w:val="en-US" w:eastAsia="zh-CN" w:bidi="ar"/>
              </w:rPr>
            </w:r>
            <w:r/>
          </w:p>
        </w:tc>
        <w:tc>
          <w:tcPr>
            <w:tcW w:w="1208" w:type="dxa"/>
            <w:vAlign w:val="center"/>
            <w:textDirection w:val="lrTb"/>
            <w:noWrap w:val="false"/>
          </w:tcPr>
          <w:p>
            <w:pPr>
              <w:pStyle w:val="847"/>
              <w:jc w:val="center"/>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服务管理制度</w:t>
            </w:r>
            <w:r>
              <w:rPr>
                <w:rFonts w:hint="eastAsia" w:ascii="宋体" w:hAnsi="宋体" w:eastAsia="宋体" w:cs="宋体"/>
                <w:b w:val="0"/>
                <w:bCs w:val="0"/>
                <w:color w:val="000000"/>
                <w:sz w:val="21"/>
                <w:szCs w:val="21"/>
                <w:highlight w:val="none"/>
                <w:lang w:val="en-US" w:eastAsia="zh-CN" w:bidi="ar-SA"/>
              </w:rPr>
            </w:r>
            <w:r/>
          </w:p>
        </w:tc>
        <w:tc>
          <w:tcPr>
            <w:tcW w:w="709" w:type="dxa"/>
            <w:vAlign w:val="center"/>
            <w:textDirection w:val="lrTb"/>
            <w:noWrap w:val="false"/>
          </w:tcPr>
          <w:p>
            <w:pPr>
              <w:pStyle w:val="847"/>
              <w:jc w:val="center"/>
              <w:widowControl w:val="off"/>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bidi="ar-SA"/>
              </w:rPr>
            </w:r>
            <w:r/>
          </w:p>
        </w:tc>
        <w:tc>
          <w:tcPr>
            <w:tcW w:w="7513" w:type="dxa"/>
            <w:vAlign w:val="center"/>
            <w:textDirection w:val="lrTb"/>
            <w:noWrap w:val="false"/>
          </w:tcPr>
          <w:p>
            <w:pPr>
              <w:pStyle w:val="847"/>
              <w:ind w:firstLine="420"/>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根据投标人针对本项目保安服务管理制度进行评分，方案内容至少包括：①人事管理制度②绩效考核、奖惩制度③档案管理制度④消防管理制度。</w:t>
            </w:r>
            <w:r>
              <w:rPr>
                <w:rFonts w:hint="eastAsia" w:ascii="宋体" w:hAnsi="宋体" w:eastAsia="宋体" w:cs="宋体"/>
                <w:sz w:val="21"/>
                <w:szCs w:val="21"/>
                <w:lang w:val="en-US" w:eastAsia="zh-CN"/>
              </w:rPr>
            </w:r>
            <w:r/>
          </w:p>
          <w:p>
            <w:pPr>
              <w:pStyle w:val="847"/>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方案内容完善、针对本项目且符合本项目实际需求的，得20分，</w:t>
            </w:r>
            <w:r>
              <w:rPr>
                <w:rFonts w:hint="eastAsia" w:ascii="宋体" w:hAnsi="宋体" w:eastAsia="宋体" w:cs="宋体"/>
                <w:sz w:val="21"/>
                <w:szCs w:val="21"/>
                <w:lang w:val="en-US" w:eastAsia="zh-CN"/>
              </w:rPr>
              <w:t xml:space="preserve">每缺少一项内容，或内容错误，或内容非专门针对本项目的</w:t>
            </w:r>
            <w:r>
              <w:rPr>
                <w:rFonts w:hint="eastAsia" w:ascii="宋体" w:hAnsi="宋体" w:eastAsia="宋体" w:cs="宋体"/>
                <w:sz w:val="21"/>
                <w:szCs w:val="21"/>
                <w:lang w:val="en-US" w:eastAsia="zh-CN"/>
              </w:rPr>
              <w:t xml:space="preserve">，每一项扣5分。</w:t>
            </w:r>
            <w:r>
              <w:rPr>
                <w:rFonts w:hint="eastAsia" w:ascii="宋体" w:hAnsi="宋体" w:eastAsia="宋体" w:cs="宋体"/>
                <w:sz w:val="21"/>
                <w:szCs w:val="21"/>
                <w:lang w:val="en-US" w:eastAsia="zh-CN" w:bidi="ar-SA"/>
              </w:rPr>
            </w:r>
            <w:r/>
          </w:p>
        </w:tc>
      </w:tr>
      <w:tr>
        <w:trPr>
          <w:trHeight w:val="585"/>
        </w:trPr>
        <w:tc>
          <w:tcPr>
            <w:tcW w:w="777" w:type="dxa"/>
            <w:vAlign w:val="center"/>
            <w:textDirection w:val="lrTb"/>
            <w:noWrap w:val="false"/>
          </w:tcPr>
          <w:p>
            <w:pPr>
              <w:pStyle w:val="84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4</w:t>
            </w:r>
            <w:r>
              <w:rPr>
                <w:rFonts w:ascii="宋体" w:hAnsi="宋体" w:eastAsia="宋体" w:cs="宋体"/>
                <w:bCs/>
                <w:sz w:val="24"/>
                <w:szCs w:val="24"/>
                <w:highlight w:val="none"/>
                <w:lang w:val="en-US" w:eastAsia="zh-CN" w:bidi="ar"/>
              </w:rPr>
            </w:r>
            <w:r/>
          </w:p>
        </w:tc>
        <w:tc>
          <w:tcPr>
            <w:tcW w:w="1208" w:type="dxa"/>
            <w:vAlign w:val="center"/>
            <w:textDirection w:val="lrTb"/>
            <w:noWrap w:val="false"/>
          </w:tcPr>
          <w:p>
            <w:pPr>
              <w:pStyle w:val="847"/>
              <w:jc w:val="center"/>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应急处理预案</w:t>
            </w:r>
            <w:r>
              <w:rPr>
                <w:rFonts w:hint="eastAsia" w:ascii="宋体" w:hAnsi="宋体" w:eastAsia="宋体" w:cs="宋体"/>
                <w:b w:val="0"/>
                <w:bCs w:val="0"/>
                <w:color w:val="000000"/>
                <w:sz w:val="21"/>
                <w:szCs w:val="21"/>
                <w:highlight w:val="none"/>
                <w:lang w:val="en-US" w:eastAsia="zh-CN" w:bidi="ar-SA"/>
              </w:rPr>
            </w:r>
            <w:r/>
          </w:p>
        </w:tc>
        <w:tc>
          <w:tcPr>
            <w:tcW w:w="709" w:type="dxa"/>
            <w:vAlign w:val="center"/>
            <w:textDirection w:val="lrTb"/>
            <w:noWrap w:val="false"/>
          </w:tcPr>
          <w:p>
            <w:pPr>
              <w:pStyle w:val="847"/>
              <w:jc w:val="center"/>
              <w:widowControl w:val="off"/>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bidi="ar-SA"/>
              </w:rPr>
            </w:r>
            <w:r/>
          </w:p>
        </w:tc>
        <w:tc>
          <w:tcPr>
            <w:tcW w:w="7513" w:type="dxa"/>
            <w:vAlign w:val="center"/>
            <w:textDirection w:val="lrTb"/>
            <w:noWrap w:val="false"/>
          </w:tcPr>
          <w:p>
            <w:pPr>
              <w:pStyle w:val="847"/>
              <w:ind w:firstLine="420"/>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根据投标人针对本项目保安应急处理预案进行评分，方案内容至少包括：①灾害性天气预案②治安应急预案③消防应急预案。    </w:t>
            </w:r>
            <w:r>
              <w:rPr>
                <w:rFonts w:hint="eastAsia" w:ascii="宋体" w:hAnsi="宋体" w:eastAsia="宋体" w:cs="宋体"/>
                <w:sz w:val="21"/>
                <w:szCs w:val="21"/>
                <w:lang w:val="en-US" w:eastAsia="zh-CN"/>
              </w:rPr>
            </w:r>
            <w:r/>
          </w:p>
          <w:p>
            <w:pPr>
              <w:pStyle w:val="847"/>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方案内容完善、完全针对本项目且符合本项目实际需求的，得15分，</w:t>
            </w:r>
            <w:r>
              <w:rPr>
                <w:rFonts w:hint="eastAsia" w:ascii="宋体" w:hAnsi="宋体" w:eastAsia="宋体" w:cs="宋体"/>
                <w:sz w:val="21"/>
                <w:szCs w:val="21"/>
                <w:lang w:val="en-US" w:eastAsia="zh-CN"/>
              </w:rPr>
              <w:t xml:space="preserve">每缺少一项内容，或内容错误，或内容非专门针对本项目的</w:t>
            </w:r>
            <w:r>
              <w:rPr>
                <w:rFonts w:hint="eastAsia" w:ascii="宋体" w:hAnsi="宋体" w:eastAsia="宋体" w:cs="宋体"/>
                <w:sz w:val="21"/>
                <w:szCs w:val="21"/>
                <w:lang w:val="en-US" w:eastAsia="zh-CN"/>
              </w:rPr>
              <w:t xml:space="preserve">，每一项扣5分。</w:t>
            </w:r>
            <w:r>
              <w:rPr>
                <w:rFonts w:hint="eastAsia" w:ascii="宋体" w:hAnsi="宋体" w:eastAsia="宋体" w:cs="宋体"/>
                <w:sz w:val="21"/>
                <w:szCs w:val="21"/>
                <w:lang w:val="en-US" w:eastAsia="zh-CN" w:bidi="ar-SA"/>
              </w:rPr>
            </w:r>
            <w:r/>
          </w:p>
        </w:tc>
      </w:tr>
      <w:tr>
        <w:trPr>
          <w:trHeight w:val="585"/>
        </w:trPr>
        <w:tc>
          <w:tcPr>
            <w:tcW w:w="777" w:type="dxa"/>
            <w:vAlign w:val="center"/>
            <w:textDirection w:val="lrTb"/>
            <w:noWrap w:val="false"/>
          </w:tcPr>
          <w:p>
            <w:pPr>
              <w:pStyle w:val="847"/>
              <w:ind w:left="0" w:right="0"/>
              <w:jc w:val="center"/>
              <w:keepLines w:val="0"/>
              <w:keepNext w:val="0"/>
              <w:spacing w:before="0" w:beforeAutospacing="0" w:after="0" w:afterAutospacing="0"/>
              <w:widowControl/>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5</w:t>
            </w:r>
            <w:r>
              <w:rPr>
                <w:rFonts w:hint="eastAsia" w:ascii="宋体" w:hAnsi="宋体" w:eastAsia="宋体" w:cs="宋体"/>
                <w:bCs/>
                <w:sz w:val="24"/>
                <w:szCs w:val="24"/>
                <w:highlight w:val="none"/>
                <w:lang w:val="en-US" w:eastAsia="zh-CN" w:bidi="ar"/>
              </w:rPr>
            </w:r>
            <w:r/>
          </w:p>
        </w:tc>
        <w:tc>
          <w:tcPr>
            <w:tcW w:w="1208" w:type="dxa"/>
            <w:vAlign w:val="center"/>
            <w:textDirection w:val="lrTb"/>
            <w:noWrap w:val="false"/>
          </w:tcPr>
          <w:p>
            <w:pPr>
              <w:pStyle w:val="847"/>
              <w:jc w:val="center"/>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人员培训方案</w:t>
            </w:r>
            <w:r>
              <w:rPr>
                <w:rFonts w:hint="eastAsia" w:ascii="宋体" w:hAnsi="宋体" w:eastAsia="宋体" w:cs="宋体"/>
                <w:b w:val="0"/>
                <w:bCs w:val="0"/>
                <w:color w:val="000000"/>
                <w:sz w:val="21"/>
                <w:szCs w:val="21"/>
                <w:highlight w:val="none"/>
                <w:lang w:val="en-US" w:eastAsia="zh-CN" w:bidi="ar-SA"/>
              </w:rPr>
            </w:r>
            <w:r/>
          </w:p>
        </w:tc>
        <w:tc>
          <w:tcPr>
            <w:tcW w:w="709" w:type="dxa"/>
            <w:vAlign w:val="center"/>
            <w:textDirection w:val="lrTb"/>
            <w:noWrap w:val="false"/>
          </w:tcPr>
          <w:p>
            <w:pPr>
              <w:pStyle w:val="847"/>
              <w:jc w:val="center"/>
              <w:widowControl w:val="off"/>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bidi="ar-SA"/>
              </w:rPr>
            </w:r>
            <w:r/>
          </w:p>
        </w:tc>
        <w:tc>
          <w:tcPr>
            <w:tcW w:w="7513" w:type="dxa"/>
            <w:vAlign w:val="center"/>
            <w:textDirection w:val="lrTb"/>
            <w:noWrap w:val="false"/>
          </w:tcPr>
          <w:p>
            <w:pPr>
              <w:pStyle w:val="847"/>
              <w:ind w:firstLine="420"/>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根据投标人针对本项目保安等人员培训方案进行评分，方案内容至少包括：①培训的相关制度②培训的计划频次③培训的相关内容。</w:t>
            </w:r>
            <w:r>
              <w:rPr>
                <w:rFonts w:hint="eastAsia" w:ascii="宋体" w:hAnsi="宋体" w:eastAsia="宋体" w:cs="宋体"/>
                <w:sz w:val="21"/>
                <w:szCs w:val="21"/>
                <w:lang w:val="en-US" w:eastAsia="zh-CN"/>
              </w:rPr>
            </w:r>
            <w:r/>
          </w:p>
          <w:p>
            <w:pPr>
              <w:pStyle w:val="847"/>
              <w:ind w:firstLine="42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方案内容完善、完全针对本项目且符合本项目实际需求的，得15分，</w:t>
            </w:r>
            <w:r>
              <w:rPr>
                <w:rFonts w:hint="eastAsia" w:ascii="宋体" w:hAnsi="宋体" w:eastAsia="宋体" w:cs="宋体"/>
                <w:sz w:val="21"/>
                <w:szCs w:val="21"/>
                <w:lang w:val="en-US" w:eastAsia="zh-CN"/>
              </w:rPr>
              <w:t xml:space="preserve">每缺少一项内容，或内容错误，或内容非专门针对本项目的</w:t>
            </w:r>
            <w:r>
              <w:rPr>
                <w:rFonts w:hint="eastAsia" w:ascii="宋体" w:hAnsi="宋体" w:eastAsia="宋体" w:cs="宋体"/>
                <w:sz w:val="21"/>
                <w:szCs w:val="21"/>
                <w:lang w:val="en-US" w:eastAsia="zh-CN"/>
              </w:rPr>
              <w:t xml:space="preserve">，每一项扣5分。</w:t>
            </w:r>
            <w:r>
              <w:rPr>
                <w:rFonts w:hint="eastAsia" w:ascii="宋体" w:hAnsi="宋体" w:eastAsia="宋体" w:cs="宋体"/>
                <w:sz w:val="21"/>
                <w:szCs w:val="21"/>
                <w:lang w:val="en-US" w:eastAsia="zh-CN" w:bidi="ar-SA"/>
              </w:rPr>
            </w:r>
            <w:r/>
          </w:p>
        </w:tc>
      </w:tr>
      <w:tr>
        <w:trPr>
          <w:trHeight w:val="585"/>
        </w:trPr>
        <w:tc>
          <w:tcPr>
            <w:tcW w:w="777" w:type="dxa"/>
            <w:vAlign w:val="center"/>
            <w:textDirection w:val="lrTb"/>
            <w:noWrap w:val="false"/>
          </w:tcPr>
          <w:p>
            <w:pPr>
              <w:pStyle w:val="847"/>
              <w:ind w:left="0" w:right="0"/>
              <w:jc w:val="center"/>
              <w:keepLines w:val="0"/>
              <w:keepNext w:val="0"/>
              <w:spacing w:before="0" w:beforeAutospacing="0" w:after="0" w:afterAutospacing="0"/>
              <w:widowControl/>
              <w:rPr>
                <w:rFonts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
              </w:rPr>
              <w:t xml:space="preserve">6</w:t>
            </w:r>
            <w:r>
              <w:rPr>
                <w:rFonts w:ascii="宋体" w:hAnsi="宋体" w:eastAsia="宋体" w:cs="宋体"/>
                <w:bCs/>
                <w:sz w:val="24"/>
                <w:szCs w:val="24"/>
                <w:highlight w:val="none"/>
                <w:lang w:val="en-US" w:eastAsia="zh-CN" w:bidi="ar-SA"/>
              </w:rPr>
            </w:r>
            <w:r/>
          </w:p>
        </w:tc>
        <w:tc>
          <w:tcPr>
            <w:tcW w:w="1208" w:type="dxa"/>
            <w:vAlign w:val="center"/>
            <w:textDirection w:val="lrTb"/>
            <w:noWrap w:val="false"/>
          </w:tcPr>
          <w:p>
            <w:pPr>
              <w:pStyle w:val="847"/>
              <w:jc w:val="center"/>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类似业绩</w:t>
            </w:r>
            <w:r>
              <w:rPr>
                <w:rFonts w:hint="eastAsia" w:ascii="宋体" w:hAnsi="宋体" w:eastAsia="宋体" w:cs="宋体"/>
                <w:b w:val="0"/>
                <w:bCs w:val="0"/>
                <w:color w:val="000000"/>
                <w:sz w:val="21"/>
                <w:szCs w:val="21"/>
                <w:highlight w:val="none"/>
                <w:lang w:val="en-US" w:eastAsia="zh-CN" w:bidi="ar-SA"/>
              </w:rPr>
            </w:r>
            <w:r/>
          </w:p>
        </w:tc>
        <w:tc>
          <w:tcPr>
            <w:tcW w:w="709" w:type="dxa"/>
            <w:vAlign w:val="center"/>
            <w:textDirection w:val="lrTb"/>
            <w:noWrap w:val="false"/>
          </w:tcPr>
          <w:p>
            <w:pPr>
              <w:pStyle w:val="847"/>
              <w:jc w:val="center"/>
              <w:widowControl w:val="off"/>
              <w:rPr>
                <w:rFonts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bidi="ar-SA"/>
              </w:rPr>
            </w:r>
            <w:r/>
          </w:p>
        </w:tc>
        <w:tc>
          <w:tcPr>
            <w:tcW w:w="7513" w:type="dxa"/>
            <w:vAlign w:val="center"/>
            <w:textDirection w:val="lrTb"/>
            <w:noWrap w:val="false"/>
          </w:tcPr>
          <w:p>
            <w:pPr>
              <w:pStyle w:val="847"/>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承担过类似保安服务项目，有一项得3分，最多12分；</w:t>
            </w:r>
            <w:r>
              <w:rPr>
                <w:rFonts w:hint="eastAsia" w:ascii="宋体" w:hAnsi="宋体" w:eastAsia="宋体" w:cs="宋体"/>
                <w:sz w:val="21"/>
                <w:szCs w:val="21"/>
                <w:lang w:val="en-US" w:eastAsia="zh-CN"/>
              </w:rPr>
            </w:r>
            <w:r/>
          </w:p>
          <w:p>
            <w:pPr>
              <w:pStyle w:val="847"/>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注：提供对应合同扫描件，否则不得分。</w:t>
            </w:r>
            <w:r>
              <w:rPr>
                <w:rFonts w:hint="eastAsia" w:ascii="宋体" w:hAnsi="宋体" w:eastAsia="宋体" w:cs="宋体"/>
                <w:sz w:val="21"/>
                <w:szCs w:val="21"/>
                <w:lang w:val="en-US" w:eastAsia="zh-CN" w:bidi="ar-SA"/>
              </w:rPr>
            </w:r>
            <w:r/>
          </w:p>
        </w:tc>
      </w:tr>
      <w:tr>
        <w:trPr>
          <w:trHeight w:val="782"/>
        </w:trPr>
        <w:tc>
          <w:tcPr>
            <w:tcW w:w="777" w:type="dxa"/>
            <w:vAlign w:val="center"/>
            <w:textDirection w:val="lrTb"/>
            <w:noWrap w:val="false"/>
          </w:tcPr>
          <w:p>
            <w:pPr>
              <w:pStyle w:val="847"/>
              <w:ind w:left="0" w:right="0"/>
              <w:jc w:val="center"/>
              <w:keepLines w:val="0"/>
              <w:keepNext w:val="0"/>
              <w:spacing w:before="0" w:beforeAutospacing="0" w:after="0" w:afterAutospacing="0"/>
              <w:widowControl/>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7</w:t>
            </w:r>
            <w:r>
              <w:rPr>
                <w:rFonts w:hint="eastAsia" w:ascii="宋体" w:hAnsi="宋体" w:eastAsia="宋体" w:cs="宋体"/>
                <w:bCs/>
                <w:sz w:val="24"/>
                <w:szCs w:val="24"/>
                <w:highlight w:val="none"/>
                <w:lang w:val="en-US" w:eastAsia="zh-CN" w:bidi="ar"/>
              </w:rPr>
            </w:r>
            <w:r/>
          </w:p>
        </w:tc>
        <w:tc>
          <w:tcPr>
            <w:tcW w:w="1208" w:type="dxa"/>
            <w:vAlign w:val="center"/>
            <w:textDirection w:val="lrTb"/>
            <w:noWrap w:val="false"/>
          </w:tcPr>
          <w:p>
            <w:pPr>
              <w:pStyle w:val="847"/>
              <w:jc w:val="center"/>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项目负责人</w:t>
            </w:r>
            <w:r>
              <w:rPr>
                <w:rFonts w:hint="eastAsia" w:ascii="宋体" w:hAnsi="宋体" w:eastAsia="宋体" w:cs="宋体"/>
                <w:b w:val="0"/>
                <w:bCs w:val="0"/>
                <w:color w:val="000000"/>
                <w:sz w:val="21"/>
                <w:szCs w:val="21"/>
                <w:highlight w:val="none"/>
                <w:lang w:val="en-US" w:eastAsia="zh-CN" w:bidi="ar-SA"/>
              </w:rPr>
            </w:r>
            <w:r/>
          </w:p>
        </w:tc>
        <w:tc>
          <w:tcPr>
            <w:tcW w:w="709" w:type="dxa"/>
            <w:vAlign w:val="center"/>
            <w:textDirection w:val="lrTb"/>
            <w:noWrap w:val="false"/>
          </w:tcPr>
          <w:p>
            <w:pPr>
              <w:pStyle w:val="847"/>
              <w:jc w:val="center"/>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c>
          <w:tcPr>
            <w:tcW w:w="7513" w:type="dxa"/>
            <w:vAlign w:val="center"/>
            <w:textDirection w:val="lrTb"/>
            <w:noWrap w:val="false"/>
          </w:tcPr>
          <w:p>
            <w:pPr>
              <w:pStyle w:val="847"/>
              <w:jc w:val="both"/>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拟派项目负责人持有三级/高级保安员证的得3分。 </w:t>
            </w:r>
            <w:r>
              <w:rPr>
                <w:rFonts w:hint="eastAsia" w:ascii="宋体" w:hAnsi="宋体" w:eastAsia="宋体" w:cs="宋体"/>
                <w:sz w:val="21"/>
                <w:szCs w:val="21"/>
                <w:lang w:val="en-US" w:eastAsia="zh-CN"/>
              </w:rPr>
            </w:r>
            <w:r/>
          </w:p>
          <w:p>
            <w:pPr>
              <w:pStyle w:val="847"/>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注：需提供投标单位为其</w:t>
            </w:r>
            <w:r>
              <w:rPr>
                <w:rFonts w:hint="eastAsia" w:ascii="宋体" w:hAnsi="宋体" w:eastAsia="宋体" w:cs="宋体"/>
                <w:sz w:val="21"/>
                <w:szCs w:val="21"/>
                <w:lang w:val="en-US" w:eastAsia="zh-CN"/>
              </w:rPr>
              <w:t xml:space="preserve">缴纳的的开标截止日期前近一个月社保证明及保安员证扫描件，否则本项不得分。</w:t>
            </w:r>
            <w:r>
              <w:rPr>
                <w:rFonts w:hint="eastAsia" w:ascii="宋体" w:hAnsi="宋体" w:eastAsia="宋体" w:cs="宋体"/>
                <w:sz w:val="21"/>
                <w:szCs w:val="21"/>
                <w:lang w:val="en-US" w:eastAsia="zh-CN" w:bidi="ar-SA"/>
              </w:rPr>
            </w:r>
            <w:r/>
          </w:p>
        </w:tc>
      </w:tr>
    </w:tbl>
    <w:p>
      <w:pPr>
        <w:pStyle w:val="847"/>
        <w:ind w:firstLine="480"/>
        <w:spacing w:line="360" w:lineRule="auto"/>
        <w:rPr>
          <w:sz w:val="24"/>
          <w:szCs w:val="24"/>
          <w:highlight w:val="none"/>
        </w:rPr>
      </w:pPr>
      <w:r>
        <w:rPr>
          <w:rFonts w:hint="eastAsia"/>
          <w:sz w:val="24"/>
          <w:szCs w:val="24"/>
          <w:highlight w:val="none"/>
        </w:rPr>
        <w:t xml:space="preserve">备注：</w:t>
      </w:r>
      <w:r>
        <w:rPr>
          <w:sz w:val="24"/>
          <w:szCs w:val="24"/>
          <w:highlight w:val="none"/>
        </w:rPr>
      </w:r>
      <w:r/>
    </w:p>
    <w:p>
      <w:pPr>
        <w:pStyle w:val="847"/>
        <w:ind w:firstLine="480"/>
        <w:spacing w:line="360" w:lineRule="auto"/>
        <w:rPr>
          <w:sz w:val="24"/>
          <w:szCs w:val="24"/>
          <w:highlight w:val="none"/>
        </w:rPr>
      </w:pPr>
      <w:r>
        <w:rPr>
          <w:rFonts w:hint="eastAsia"/>
          <w:sz w:val="24"/>
          <w:szCs w:val="24"/>
          <w:highlight w:val="none"/>
        </w:rPr>
        <w:t xml:space="preserve">1.针对评分标准中评分的每一条，投标人均应提供相关资料并作出相应说明供评委评判，不提供相关资料的视为不具备该项得分的条件。</w:t>
      </w:r>
      <w:r>
        <w:rPr>
          <w:sz w:val="24"/>
          <w:szCs w:val="24"/>
          <w:highlight w:val="none"/>
        </w:rPr>
      </w:r>
      <w:r/>
    </w:p>
    <w:p>
      <w:pPr>
        <w:pStyle w:val="847"/>
        <w:ind w:firstLine="480"/>
        <w:spacing w:line="360" w:lineRule="auto"/>
        <w:rPr>
          <w:sz w:val="24"/>
          <w:szCs w:val="24"/>
          <w:highlight w:val="none"/>
        </w:rPr>
      </w:pPr>
      <w:r>
        <w:rPr>
          <w:rFonts w:hint="eastAsia"/>
          <w:sz w:val="24"/>
          <w:szCs w:val="24"/>
          <w:highlight w:val="none"/>
        </w:rPr>
        <w:t xml:space="preserve">2.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sz w:val="24"/>
          <w:szCs w:val="24"/>
          <w:highlight w:val="none"/>
        </w:rPr>
      </w:r>
      <w:r/>
    </w:p>
    <w:sectPr>
      <w:headerReference w:type="default" r:id="rId9"/>
      <w:footerReference w:type="default" r:id="rId10"/>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w:panose1 w:val="05000000000000000000"/>
  </w:font>
  <w:font w:name="SimSun">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49</w:t>
    </w:r>
    <w:r>
      <w:rPr>
        <w:b/>
        <w:sz w:val="24"/>
        <w:szCs w:val="24"/>
      </w:rPr>
      <w:fldChar w:fldCharType="end"/>
    </w:r>
    <w:r/>
  </w:p>
  <w:p>
    <w:pPr>
      <w:pStyle w:val="8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right="360"/>
      <w:jc w:val="both"/>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47"/>
        <w:ind w:left="0" w:firstLine="0"/>
      </w:pPr>
      <w:rPr>
        <w:rFonts w:ascii="Times New Roman" w:hAnsi="Times New Roman"/>
        <w:b/>
        <w:i w:val="0"/>
        <w:sz w:val="21"/>
      </w:rPr>
    </w:lvl>
    <w:lvl w:ilvl="1">
      <w:start w:val="1"/>
      <w:numFmt w:val="decimal"/>
      <w:isLgl w:val="false"/>
      <w:suff w:val="nothing"/>
      <w:lvlText w:val="%1%2　"/>
      <w:lvlJc w:val="left"/>
      <w:pPr>
        <w:pStyle w:val="847"/>
        <w:ind w:left="360" w:firstLine="0"/>
      </w:pPr>
      <w:rPr>
        <w:rFonts w:hint="eastAsia" w:ascii="黑体" w:hAnsi="Times New Roman" w:eastAsia="黑体"/>
        <w:b w:val="0"/>
        <w:i w:val="0"/>
        <w:sz w:val="21"/>
      </w:rPr>
    </w:lvl>
    <w:lvl w:ilvl="2">
      <w:start w:val="1"/>
      <w:numFmt w:val="decimal"/>
      <w:isLgl w:val="false"/>
      <w:suff w:val="nothing"/>
      <w:lvlText w:val="%1%2.%3　"/>
      <w:lvlJc w:val="left"/>
      <w:pPr>
        <w:pStyle w:val="847"/>
        <w:ind w:left="0" w:firstLine="0"/>
      </w:pPr>
      <w:rPr>
        <w:rFonts w:hint="eastAsia" w:ascii="黑体" w:hAnsi="Times New Roman" w:eastAsia="黑体"/>
        <w:b w:val="0"/>
        <w:i w:val="0"/>
        <w:sz w:val="21"/>
      </w:rPr>
    </w:lvl>
    <w:lvl w:ilvl="3">
      <w:start w:val="1"/>
      <w:numFmt w:val="decimal"/>
      <w:pStyle w:val="941"/>
      <w:isLgl w:val="false"/>
      <w:suff w:val="nothing"/>
      <w:lvlText w:val="%1%2.%3.%4　"/>
      <w:lvlJc w:val="left"/>
      <w:pPr>
        <w:pStyle w:val="847"/>
        <w:ind w:left="540" w:firstLine="0"/>
      </w:pPr>
      <w:rPr>
        <w:rFonts w:hint="eastAsia" w:ascii="黑体" w:hAnsi="Times New Roman" w:eastAsia="黑体"/>
        <w:b w:val="0"/>
        <w:i w:val="0"/>
        <w:sz w:val="21"/>
      </w:rPr>
    </w:lvl>
    <w:lvl w:ilvl="4">
      <w:start w:val="1"/>
      <w:numFmt w:val="decimal"/>
      <w:pStyle w:val="940"/>
      <w:isLgl w:val="false"/>
      <w:suff w:val="nothing"/>
      <w:lvlText w:val="%1%2.%3.%4.%5　"/>
      <w:lvlJc w:val="left"/>
      <w:pPr>
        <w:pStyle w:val="847"/>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84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847"/>
        <w:ind w:left="0" w:firstLine="0"/>
      </w:pPr>
      <w:rPr>
        <w:rFonts w:hint="eastAsia" w:ascii="黑体" w:hAnsi="Times New Roman" w:eastAsia="黑体"/>
        <w:b w:val="0"/>
        <w:i w:val="0"/>
        <w:sz w:val="21"/>
      </w:rPr>
    </w:lvl>
    <w:lvl w:ilvl="7">
      <w:start w:val="1"/>
      <w:numFmt w:val="decimal"/>
      <w:isLgl w:val="false"/>
      <w:suff w:val="tab"/>
      <w:lvlText w:val="%1.%2.%3.%4.%5.%6.%7.%8"/>
      <w:lvlJc w:val="left"/>
      <w:pPr>
        <w:pStyle w:val="847"/>
        <w:ind w:left="3969" w:hanging="1418"/>
        <w:tabs>
          <w:tab w:val="num" w:pos="4351" w:leader="none"/>
        </w:tabs>
      </w:pPr>
      <w:rPr>
        <w:rFonts w:hint="eastAsia"/>
      </w:rPr>
    </w:lvl>
    <w:lvl w:ilvl="8">
      <w:start w:val="1"/>
      <w:numFmt w:val="decimal"/>
      <w:isLgl w:val="false"/>
      <w:suff w:val="tab"/>
      <w:lvlText w:val="%1.%2.%3.%4.%5.%6.%7.%8.%9"/>
      <w:lvlJc w:val="left"/>
      <w:pPr>
        <w:pStyle w:val="847"/>
        <w:ind w:left="4677" w:hanging="1700"/>
        <w:tabs>
          <w:tab w:val="num" w:pos="4777"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1">
    <w:name w:val="Heading 1"/>
    <w:basedOn w:val="847"/>
    <w:next w:val="847"/>
    <w:link w:val="672"/>
    <w:uiPriority w:val="9"/>
    <w:qFormat/>
    <w:pPr>
      <w:keepLines/>
      <w:keepNext/>
      <w:spacing w:before="480" w:after="200"/>
      <w:outlineLvl w:val="0"/>
    </w:pPr>
    <w:rPr>
      <w:rFonts w:ascii="Arial" w:hAnsi="Arial" w:eastAsia="Arial" w:cs="Arial"/>
      <w:sz w:val="40"/>
      <w:szCs w:val="40"/>
    </w:rPr>
  </w:style>
  <w:style w:type="character" w:styleId="672">
    <w:name w:val="Heading 1 Char"/>
    <w:link w:val="671"/>
    <w:uiPriority w:val="9"/>
    <w:rPr>
      <w:rFonts w:ascii="Arial" w:hAnsi="Arial" w:eastAsia="Arial" w:cs="Arial"/>
      <w:sz w:val="40"/>
      <w:szCs w:val="40"/>
    </w:rPr>
  </w:style>
  <w:style w:type="paragraph" w:styleId="673">
    <w:name w:val="Heading 2"/>
    <w:basedOn w:val="847"/>
    <w:next w:val="847"/>
    <w:link w:val="674"/>
    <w:uiPriority w:val="9"/>
    <w:unhideWhenUsed/>
    <w:qFormat/>
    <w:pPr>
      <w:keepLines/>
      <w:keepNext/>
      <w:spacing w:before="360" w:after="200"/>
      <w:outlineLvl w:val="1"/>
    </w:pPr>
    <w:rPr>
      <w:rFonts w:ascii="Arial" w:hAnsi="Arial" w:eastAsia="Arial" w:cs="Arial"/>
      <w:sz w:val="34"/>
    </w:rPr>
  </w:style>
  <w:style w:type="character" w:styleId="674">
    <w:name w:val="Heading 2 Char"/>
    <w:link w:val="673"/>
    <w:uiPriority w:val="9"/>
    <w:rPr>
      <w:rFonts w:ascii="Arial" w:hAnsi="Arial" w:eastAsia="Arial" w:cs="Arial"/>
      <w:sz w:val="34"/>
    </w:rPr>
  </w:style>
  <w:style w:type="paragraph" w:styleId="675">
    <w:name w:val="Heading 3"/>
    <w:basedOn w:val="847"/>
    <w:next w:val="847"/>
    <w:link w:val="676"/>
    <w:uiPriority w:val="9"/>
    <w:unhideWhenUsed/>
    <w:qFormat/>
    <w:pPr>
      <w:keepLines/>
      <w:keepNext/>
      <w:spacing w:before="320" w:after="200"/>
      <w:outlineLvl w:val="2"/>
    </w:pPr>
    <w:rPr>
      <w:rFonts w:ascii="Arial" w:hAnsi="Arial" w:eastAsia="Arial" w:cs="Arial"/>
      <w:sz w:val="30"/>
      <w:szCs w:val="30"/>
    </w:rPr>
  </w:style>
  <w:style w:type="character" w:styleId="676">
    <w:name w:val="Heading 3 Char"/>
    <w:link w:val="675"/>
    <w:uiPriority w:val="9"/>
    <w:rPr>
      <w:rFonts w:ascii="Arial" w:hAnsi="Arial" w:eastAsia="Arial" w:cs="Arial"/>
      <w:sz w:val="30"/>
      <w:szCs w:val="30"/>
    </w:rPr>
  </w:style>
  <w:style w:type="paragraph" w:styleId="677">
    <w:name w:val="Heading 4"/>
    <w:basedOn w:val="847"/>
    <w:next w:val="847"/>
    <w:link w:val="678"/>
    <w:uiPriority w:val="9"/>
    <w:unhideWhenUsed/>
    <w:qFormat/>
    <w:pPr>
      <w:keepLines/>
      <w:keepNext/>
      <w:spacing w:before="320" w:after="200"/>
      <w:outlineLvl w:val="3"/>
    </w:pPr>
    <w:rPr>
      <w:rFonts w:ascii="Arial" w:hAnsi="Arial" w:eastAsia="Arial" w:cs="Arial"/>
      <w:b/>
      <w:bCs/>
      <w:sz w:val="26"/>
      <w:szCs w:val="26"/>
    </w:rPr>
  </w:style>
  <w:style w:type="character" w:styleId="678">
    <w:name w:val="Heading 4 Char"/>
    <w:link w:val="677"/>
    <w:uiPriority w:val="9"/>
    <w:rPr>
      <w:rFonts w:ascii="Arial" w:hAnsi="Arial" w:eastAsia="Arial" w:cs="Arial"/>
      <w:b/>
      <w:bCs/>
      <w:sz w:val="26"/>
      <w:szCs w:val="26"/>
    </w:rPr>
  </w:style>
  <w:style w:type="paragraph" w:styleId="679">
    <w:name w:val="Heading 5"/>
    <w:basedOn w:val="847"/>
    <w:next w:val="847"/>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link w:val="679"/>
    <w:uiPriority w:val="9"/>
    <w:rPr>
      <w:rFonts w:ascii="Arial" w:hAnsi="Arial" w:eastAsia="Arial" w:cs="Arial"/>
      <w:b/>
      <w:bCs/>
      <w:sz w:val="24"/>
      <w:szCs w:val="24"/>
    </w:rPr>
  </w:style>
  <w:style w:type="paragraph" w:styleId="681">
    <w:name w:val="Heading 6"/>
    <w:basedOn w:val="847"/>
    <w:next w:val="847"/>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link w:val="681"/>
    <w:uiPriority w:val="9"/>
    <w:rPr>
      <w:rFonts w:ascii="Arial" w:hAnsi="Arial" w:eastAsia="Arial" w:cs="Arial"/>
      <w:b/>
      <w:bCs/>
      <w:sz w:val="22"/>
      <w:szCs w:val="22"/>
    </w:rPr>
  </w:style>
  <w:style w:type="paragraph" w:styleId="683">
    <w:name w:val="Heading 7"/>
    <w:basedOn w:val="847"/>
    <w:next w:val="847"/>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link w:val="683"/>
    <w:uiPriority w:val="9"/>
    <w:rPr>
      <w:rFonts w:ascii="Arial" w:hAnsi="Arial" w:eastAsia="Arial" w:cs="Arial"/>
      <w:b/>
      <w:bCs/>
      <w:i/>
      <w:iCs/>
      <w:sz w:val="22"/>
      <w:szCs w:val="22"/>
    </w:rPr>
  </w:style>
  <w:style w:type="paragraph" w:styleId="685">
    <w:name w:val="Heading 8"/>
    <w:basedOn w:val="847"/>
    <w:next w:val="847"/>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link w:val="685"/>
    <w:uiPriority w:val="9"/>
    <w:rPr>
      <w:rFonts w:ascii="Arial" w:hAnsi="Arial" w:eastAsia="Arial" w:cs="Arial"/>
      <w:i/>
      <w:iCs/>
      <w:sz w:val="22"/>
      <w:szCs w:val="22"/>
    </w:rPr>
  </w:style>
  <w:style w:type="paragraph" w:styleId="687">
    <w:name w:val="Heading 9"/>
    <w:basedOn w:val="847"/>
    <w:next w:val="847"/>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link w:val="687"/>
    <w:uiPriority w:val="9"/>
    <w:rPr>
      <w:rFonts w:ascii="Arial" w:hAnsi="Arial" w:eastAsia="Arial" w:cs="Arial"/>
      <w:i/>
      <w:iCs/>
      <w:sz w:val="21"/>
      <w:szCs w:val="21"/>
    </w:rPr>
  </w:style>
  <w:style w:type="paragraph" w:styleId="689">
    <w:name w:val="Title"/>
    <w:basedOn w:val="847"/>
    <w:next w:val="847"/>
    <w:link w:val="690"/>
    <w:uiPriority w:val="10"/>
    <w:qFormat/>
    <w:pPr>
      <w:contextualSpacing/>
      <w:spacing w:before="300" w:after="200"/>
    </w:pPr>
    <w:rPr>
      <w:sz w:val="48"/>
      <w:szCs w:val="48"/>
    </w:rPr>
  </w:style>
  <w:style w:type="character" w:styleId="690">
    <w:name w:val="Title Char"/>
    <w:link w:val="689"/>
    <w:uiPriority w:val="10"/>
    <w:rPr>
      <w:sz w:val="48"/>
      <w:szCs w:val="48"/>
    </w:rPr>
  </w:style>
  <w:style w:type="paragraph" w:styleId="691">
    <w:name w:val="Subtitle"/>
    <w:basedOn w:val="847"/>
    <w:next w:val="847"/>
    <w:link w:val="692"/>
    <w:uiPriority w:val="11"/>
    <w:qFormat/>
    <w:pPr>
      <w:spacing w:before="200" w:after="200"/>
    </w:pPr>
    <w:rPr>
      <w:sz w:val="24"/>
      <w:szCs w:val="24"/>
    </w:rPr>
  </w:style>
  <w:style w:type="character" w:styleId="692">
    <w:name w:val="Subtitle Char"/>
    <w:link w:val="691"/>
    <w:uiPriority w:val="11"/>
    <w:rPr>
      <w:sz w:val="24"/>
      <w:szCs w:val="24"/>
    </w:rPr>
  </w:style>
  <w:style w:type="paragraph" w:styleId="693">
    <w:name w:val="Quote"/>
    <w:basedOn w:val="847"/>
    <w:next w:val="847"/>
    <w:link w:val="694"/>
    <w:uiPriority w:val="29"/>
    <w:qFormat/>
    <w:pPr>
      <w:ind w:left="720" w:right="720"/>
    </w:pPr>
    <w:rPr>
      <w:i/>
    </w:rPr>
  </w:style>
  <w:style w:type="character" w:styleId="694">
    <w:name w:val="Quote Char"/>
    <w:link w:val="693"/>
    <w:uiPriority w:val="29"/>
    <w:rPr>
      <w:i/>
    </w:rPr>
  </w:style>
  <w:style w:type="paragraph" w:styleId="695">
    <w:name w:val="Intense Quote"/>
    <w:basedOn w:val="847"/>
    <w:next w:val="847"/>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paragraph" w:styleId="697">
    <w:name w:val="Header"/>
    <w:basedOn w:val="847"/>
    <w:link w:val="698"/>
    <w:uiPriority w:val="99"/>
    <w:unhideWhenUsed/>
    <w:pPr>
      <w:spacing w:after="0" w:line="240" w:lineRule="auto"/>
      <w:tabs>
        <w:tab w:val="center" w:pos="7143" w:leader="none"/>
        <w:tab w:val="right" w:pos="14287" w:leader="none"/>
      </w:tabs>
    </w:pPr>
  </w:style>
  <w:style w:type="character" w:styleId="698">
    <w:name w:val="Header Char"/>
    <w:link w:val="697"/>
    <w:uiPriority w:val="99"/>
  </w:style>
  <w:style w:type="paragraph" w:styleId="699">
    <w:name w:val="Footer"/>
    <w:basedOn w:val="847"/>
    <w:link w:val="702"/>
    <w:uiPriority w:val="99"/>
    <w:unhideWhenUsed/>
    <w:pPr>
      <w:spacing w:after="0" w:line="240" w:lineRule="auto"/>
      <w:tabs>
        <w:tab w:val="center" w:pos="7143" w:leader="none"/>
        <w:tab w:val="right" w:pos="14287" w:leader="none"/>
      </w:tabs>
    </w:pPr>
  </w:style>
  <w:style w:type="character" w:styleId="700">
    <w:name w:val="Footer Char"/>
    <w:link w:val="699"/>
    <w:uiPriority w:val="99"/>
  </w:style>
  <w:style w:type="paragraph" w:styleId="701">
    <w:name w:val="Caption"/>
    <w:basedOn w:val="847"/>
    <w:next w:val="847"/>
    <w:uiPriority w:val="35"/>
    <w:semiHidden/>
    <w:unhideWhenUsed/>
    <w:qFormat/>
    <w:pPr>
      <w:spacing w:line="276" w:lineRule="auto"/>
    </w:pPr>
    <w:rPr>
      <w:b/>
      <w:bCs/>
      <w:color w:val="4f81bd" w:themeColor="accent1"/>
      <w:sz w:val="18"/>
      <w:szCs w:val="18"/>
    </w:rPr>
  </w:style>
  <w:style w:type="character" w:styleId="702">
    <w:name w:val="Caption Char"/>
    <w:basedOn w:val="701"/>
    <w:link w:val="699"/>
    <w:uiPriority w:val="99"/>
  </w:style>
  <w:style w:type="table" w:styleId="7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47"/>
    <w:link w:val="847"/>
    <w:qFormat/>
    <w:pPr>
      <w:jc w:val="both"/>
      <w:widowControl w:val="off"/>
    </w:pPr>
    <w:rPr>
      <w:sz w:val="21"/>
      <w:lang w:val="en-US" w:eastAsia="zh-CN" w:bidi="ar-SA"/>
    </w:rPr>
  </w:style>
  <w:style w:type="paragraph" w:styleId="848">
    <w:name w:val="标题 1"/>
    <w:basedOn w:val="847"/>
    <w:next w:val="847"/>
    <w:link w:val="847"/>
    <w:qFormat/>
    <w:pPr>
      <w:jc w:val="center"/>
      <w:keepLines/>
      <w:keepNext/>
      <w:tabs>
        <w:tab w:val="left" w:pos="1134" w:leader="none"/>
      </w:tabs>
      <w:outlineLvl w:val="0"/>
    </w:pPr>
    <w:rPr>
      <w:rFonts w:ascii="宋体" w:hAnsi="宋体"/>
      <w:b/>
    </w:rPr>
  </w:style>
  <w:style w:type="paragraph" w:styleId="849">
    <w:name w:val="标题 2"/>
    <w:basedOn w:val="847"/>
    <w:next w:val="847"/>
    <w:link w:val="859"/>
    <w:qFormat/>
    <w:pPr>
      <w:keepLines/>
      <w:keepNext/>
      <w:spacing w:before="260" w:after="260" w:line="413" w:lineRule="auto"/>
      <w:outlineLvl w:val="1"/>
    </w:pPr>
    <w:rPr>
      <w:rFonts w:ascii="Arial" w:hAnsi="Arial" w:eastAsia="黑体"/>
      <w:b/>
      <w:sz w:val="32"/>
    </w:rPr>
  </w:style>
  <w:style w:type="paragraph" w:styleId="850">
    <w:name w:val="标题 3"/>
    <w:basedOn w:val="847"/>
    <w:next w:val="847"/>
    <w:link w:val="860"/>
    <w:qFormat/>
    <w:pPr>
      <w:ind w:left="420" w:hanging="420"/>
      <w:keepLines/>
      <w:keepNext/>
      <w:spacing w:before="120" w:after="120" w:line="360" w:lineRule="auto"/>
      <w:tabs>
        <w:tab w:val="left" w:pos="567" w:leader="none"/>
        <w:tab w:val="left" w:pos="1080" w:leader="none"/>
      </w:tabs>
      <w:outlineLvl w:val="2"/>
    </w:pPr>
    <w:rPr>
      <w:rFonts w:ascii="宋体" w:hAnsi="宋体"/>
      <w:b/>
      <w:sz w:val="24"/>
    </w:rPr>
  </w:style>
  <w:style w:type="paragraph" w:styleId="851">
    <w:name w:val="标题 4"/>
    <w:basedOn w:val="847"/>
    <w:next w:val="847"/>
    <w:link w:val="861"/>
    <w:qFormat/>
    <w:pPr>
      <w:keepLines/>
      <w:keepNext/>
      <w:spacing w:before="120" w:after="120" w:line="360" w:lineRule="auto"/>
      <w:outlineLvl w:val="3"/>
    </w:pPr>
    <w:rPr>
      <w:rFonts w:ascii="宋体" w:hAnsi="宋体"/>
      <w:b/>
      <w:sz w:val="24"/>
    </w:rPr>
  </w:style>
  <w:style w:type="paragraph" w:styleId="852">
    <w:name w:val="标题 5"/>
    <w:basedOn w:val="847"/>
    <w:next w:val="847"/>
    <w:link w:val="862"/>
    <w:qFormat/>
    <w:pPr>
      <w:keepLines/>
      <w:keepNext/>
      <w:spacing w:before="280" w:after="290" w:line="376" w:lineRule="atLeast"/>
      <w:outlineLvl w:val="4"/>
    </w:pPr>
    <w:rPr>
      <w:b/>
      <w:sz w:val="28"/>
    </w:rPr>
  </w:style>
  <w:style w:type="paragraph" w:styleId="853">
    <w:name w:val="标题 6"/>
    <w:basedOn w:val="847"/>
    <w:next w:val="847"/>
    <w:link w:val="863"/>
    <w:qFormat/>
    <w:pPr>
      <w:keepLines/>
      <w:keepNext/>
      <w:spacing w:before="240" w:after="64" w:line="320" w:lineRule="atLeast"/>
      <w:outlineLvl w:val="5"/>
    </w:pPr>
    <w:rPr>
      <w:rFonts w:ascii="Arial" w:hAnsi="Arial" w:eastAsia="黑体"/>
      <w:b/>
      <w:sz w:val="24"/>
    </w:rPr>
  </w:style>
  <w:style w:type="paragraph" w:styleId="854">
    <w:name w:val="标题 7"/>
    <w:basedOn w:val="847"/>
    <w:next w:val="847"/>
    <w:link w:val="864"/>
    <w:qFormat/>
    <w:pPr>
      <w:keepLines/>
      <w:keepNext/>
      <w:spacing w:before="240" w:after="64" w:line="320" w:lineRule="atLeast"/>
      <w:outlineLvl w:val="6"/>
    </w:pPr>
    <w:rPr>
      <w:b/>
      <w:sz w:val="24"/>
    </w:rPr>
  </w:style>
  <w:style w:type="paragraph" w:styleId="855">
    <w:name w:val="标题 8"/>
    <w:basedOn w:val="847"/>
    <w:next w:val="847"/>
    <w:link w:val="865"/>
    <w:qFormat/>
    <w:pPr>
      <w:keepLines/>
      <w:keepNext/>
      <w:spacing w:before="240" w:after="64" w:line="320" w:lineRule="atLeast"/>
      <w:outlineLvl w:val="7"/>
    </w:pPr>
    <w:rPr>
      <w:rFonts w:ascii="Arial" w:hAnsi="Arial" w:eastAsia="黑体"/>
      <w:sz w:val="24"/>
    </w:rPr>
  </w:style>
  <w:style w:type="paragraph" w:styleId="856">
    <w:name w:val="标题 9"/>
    <w:basedOn w:val="847"/>
    <w:next w:val="847"/>
    <w:link w:val="866"/>
    <w:qFormat/>
    <w:pPr>
      <w:keepLines/>
      <w:keepNext/>
      <w:spacing w:before="240" w:after="64" w:line="320" w:lineRule="atLeast"/>
      <w:outlineLvl w:val="8"/>
    </w:pPr>
    <w:rPr>
      <w:rFonts w:ascii="Arial" w:hAnsi="Arial" w:eastAsia="黑体"/>
    </w:rPr>
  </w:style>
  <w:style w:type="character" w:styleId="857">
    <w:name w:val="默认段落字体"/>
    <w:next w:val="857"/>
    <w:link w:val="847"/>
    <w:semiHidden/>
  </w:style>
  <w:style w:type="table" w:styleId="858">
    <w:name w:val="普通表格"/>
    <w:next w:val="858"/>
    <w:link w:val="847"/>
    <w:semiHidden/>
    <w:tblPr/>
  </w:style>
  <w:style w:type="character" w:styleId="859">
    <w:name w:val="标题 2 Char"/>
    <w:next w:val="859"/>
    <w:link w:val="849"/>
    <w:rPr>
      <w:rFonts w:ascii="Arial" w:hAnsi="Arial" w:eastAsia="黑体"/>
      <w:b/>
      <w:sz w:val="32"/>
      <w:lang w:val="en-US" w:eastAsia="zh-CN" w:bidi="ar-SA"/>
    </w:rPr>
  </w:style>
  <w:style w:type="character" w:styleId="860">
    <w:name w:val="标题 3 Char"/>
    <w:next w:val="860"/>
    <w:link w:val="850"/>
    <w:rPr>
      <w:rFonts w:ascii="宋体" w:hAnsi="宋体" w:eastAsia="宋体"/>
      <w:b/>
      <w:sz w:val="24"/>
      <w:lang w:val="en-US" w:eastAsia="zh-CN" w:bidi="ar-SA"/>
    </w:rPr>
  </w:style>
  <w:style w:type="character" w:styleId="861">
    <w:name w:val="标题 4 Char"/>
    <w:next w:val="861"/>
    <w:link w:val="851"/>
    <w:rPr>
      <w:rFonts w:ascii="宋体" w:hAnsi="宋体" w:eastAsia="宋体"/>
      <w:b/>
      <w:sz w:val="24"/>
      <w:lang w:val="en-US" w:eastAsia="zh-CN" w:bidi="ar-SA"/>
    </w:rPr>
  </w:style>
  <w:style w:type="character" w:styleId="862">
    <w:name w:val="标题 5 Char"/>
    <w:next w:val="862"/>
    <w:link w:val="852"/>
    <w:rPr>
      <w:rFonts w:eastAsia="宋体"/>
      <w:b/>
      <w:sz w:val="28"/>
      <w:lang w:val="en-US" w:eastAsia="zh-CN" w:bidi="ar-SA"/>
    </w:rPr>
  </w:style>
  <w:style w:type="character" w:styleId="863">
    <w:name w:val="标题 6 Char"/>
    <w:next w:val="863"/>
    <w:link w:val="853"/>
    <w:rPr>
      <w:rFonts w:ascii="Arial" w:hAnsi="Arial" w:eastAsia="黑体"/>
      <w:b/>
      <w:sz w:val="24"/>
      <w:lang w:val="en-US" w:eastAsia="zh-CN" w:bidi="ar-SA"/>
    </w:rPr>
  </w:style>
  <w:style w:type="character" w:styleId="864">
    <w:name w:val="标题 7 Char"/>
    <w:next w:val="864"/>
    <w:link w:val="854"/>
    <w:rPr>
      <w:rFonts w:eastAsia="宋体"/>
      <w:b/>
      <w:sz w:val="24"/>
      <w:lang w:val="en-US" w:eastAsia="zh-CN" w:bidi="ar-SA"/>
    </w:rPr>
  </w:style>
  <w:style w:type="character" w:styleId="865">
    <w:name w:val="标题 8 Char"/>
    <w:next w:val="865"/>
    <w:link w:val="855"/>
    <w:rPr>
      <w:rFonts w:ascii="Arial" w:hAnsi="Arial" w:eastAsia="黑体"/>
      <w:sz w:val="24"/>
      <w:lang w:val="en-US" w:eastAsia="zh-CN" w:bidi="ar-SA"/>
    </w:rPr>
  </w:style>
  <w:style w:type="character" w:styleId="866">
    <w:name w:val="标题 9 Char"/>
    <w:next w:val="866"/>
    <w:link w:val="856"/>
    <w:rPr>
      <w:rFonts w:ascii="Arial" w:hAnsi="Arial" w:eastAsia="黑体"/>
      <w:sz w:val="21"/>
      <w:lang w:val="en-US" w:eastAsia="zh-CN" w:bidi="ar-SA"/>
    </w:rPr>
  </w:style>
  <w:style w:type="paragraph" w:styleId="867">
    <w:name w:val="目录 7"/>
    <w:basedOn w:val="848"/>
    <w:next w:val="847"/>
    <w:link w:val="847"/>
    <w:pPr>
      <w:ind w:left="2520"/>
      <w:tabs>
        <w:tab w:val="left" w:pos="1134" w:leader="none"/>
      </w:tabs>
    </w:pPr>
    <w:rPr>
      <w:rFonts w:eastAsia="楷体_GB2312"/>
      <w:sz w:val="26"/>
    </w:rPr>
  </w:style>
  <w:style w:type="paragraph" w:styleId="868">
    <w:name w:val="索引 8"/>
    <w:basedOn w:val="847"/>
    <w:next w:val="847"/>
    <w:link w:val="847"/>
    <w:pPr>
      <w:ind w:left="2940"/>
    </w:pPr>
    <w:rPr>
      <w:rFonts w:eastAsia="楷体_GB2312"/>
      <w:sz w:val="26"/>
    </w:rPr>
  </w:style>
  <w:style w:type="paragraph" w:styleId="869">
    <w:name w:val="列表编号"/>
    <w:basedOn w:val="847"/>
    <w:next w:val="869"/>
    <w:link w:val="847"/>
    <w:pPr>
      <w:ind w:left="1125" w:hanging="555"/>
      <w:tabs>
        <w:tab w:val="left" w:pos="1125" w:leader="none"/>
      </w:tabs>
    </w:pPr>
    <w:rPr>
      <w:szCs w:val="24"/>
    </w:rPr>
  </w:style>
  <w:style w:type="paragraph" w:styleId="870">
    <w:name w:val="正文缩进"/>
    <w:basedOn w:val="847"/>
    <w:next w:val="847"/>
    <w:link w:val="871"/>
    <w:qFormat/>
    <w:pPr>
      <w:ind w:firstLine="420"/>
    </w:pPr>
  </w:style>
  <w:style w:type="character" w:styleId="871">
    <w:name w:val="正文缩进 Char"/>
    <w:next w:val="871"/>
    <w:link w:val="870"/>
    <w:qFormat/>
    <w:rPr>
      <w:rFonts w:eastAsia="宋体"/>
      <w:sz w:val="21"/>
      <w:lang w:val="en-US" w:eastAsia="zh-CN" w:bidi="ar-SA"/>
    </w:rPr>
  </w:style>
  <w:style w:type="paragraph" w:styleId="872">
    <w:name w:val="索引 5"/>
    <w:basedOn w:val="847"/>
    <w:next w:val="847"/>
    <w:link w:val="847"/>
    <w:pPr>
      <w:ind w:left="1680"/>
    </w:pPr>
    <w:rPr>
      <w:rFonts w:eastAsia="楷体_GB2312"/>
      <w:sz w:val="26"/>
    </w:rPr>
  </w:style>
  <w:style w:type="paragraph" w:styleId="873">
    <w:name w:val="文档结构图"/>
    <w:basedOn w:val="847"/>
    <w:next w:val="873"/>
    <w:link w:val="874"/>
    <w:pPr>
      <w:shd w:val="clear" w:color="auto" w:fill="000080"/>
    </w:pPr>
  </w:style>
  <w:style w:type="character" w:styleId="874">
    <w:name w:val="文档结构图 Char"/>
    <w:next w:val="874"/>
    <w:link w:val="873"/>
    <w:rPr>
      <w:rFonts w:eastAsia="宋体"/>
      <w:sz w:val="21"/>
      <w:lang w:val="en-US" w:eastAsia="zh-CN" w:bidi="ar-SA"/>
    </w:rPr>
  </w:style>
  <w:style w:type="paragraph" w:styleId="875">
    <w:name w:val="批注文字"/>
    <w:basedOn w:val="847"/>
    <w:next w:val="875"/>
    <w:link w:val="876"/>
    <w:semiHidden/>
    <w:pPr>
      <w:jc w:val="left"/>
    </w:pPr>
  </w:style>
  <w:style w:type="character" w:styleId="876">
    <w:name w:val="批注文字 Char"/>
    <w:next w:val="876"/>
    <w:link w:val="875"/>
    <w:rPr>
      <w:rFonts w:eastAsia="宋体"/>
      <w:sz w:val="21"/>
      <w:lang w:val="en-US" w:eastAsia="zh-CN" w:bidi="ar-SA"/>
    </w:rPr>
  </w:style>
  <w:style w:type="paragraph" w:styleId="877">
    <w:name w:val="索引 6"/>
    <w:basedOn w:val="847"/>
    <w:next w:val="847"/>
    <w:link w:val="847"/>
    <w:pPr>
      <w:ind w:left="2100"/>
    </w:pPr>
    <w:rPr>
      <w:rFonts w:eastAsia="楷体_GB2312"/>
      <w:sz w:val="26"/>
    </w:rPr>
  </w:style>
  <w:style w:type="paragraph" w:styleId="878">
    <w:name w:val="正文文本 3"/>
    <w:basedOn w:val="847"/>
    <w:next w:val="878"/>
    <w:link w:val="879"/>
    <w:pPr>
      <w:spacing w:after="120"/>
    </w:pPr>
    <w:rPr>
      <w:sz w:val="16"/>
    </w:rPr>
  </w:style>
  <w:style w:type="character" w:styleId="879">
    <w:name w:val="正文文本 3 Char"/>
    <w:next w:val="879"/>
    <w:link w:val="878"/>
    <w:rPr>
      <w:rFonts w:eastAsia="宋体"/>
      <w:sz w:val="16"/>
      <w:lang w:val="en-US" w:eastAsia="zh-CN" w:bidi="ar-SA"/>
    </w:rPr>
  </w:style>
  <w:style w:type="paragraph" w:styleId="880">
    <w:name w:val="正文文本"/>
    <w:basedOn w:val="847"/>
    <w:next w:val="847"/>
    <w:link w:val="881"/>
    <w:pPr>
      <w:spacing w:after="120"/>
    </w:pPr>
  </w:style>
  <w:style w:type="character" w:styleId="881">
    <w:name w:val="正文文本 Char1"/>
    <w:next w:val="881"/>
    <w:link w:val="880"/>
    <w:rPr>
      <w:rFonts w:eastAsia="宋体"/>
      <w:sz w:val="21"/>
      <w:lang w:val="en-US" w:eastAsia="zh-CN" w:bidi="ar-SA"/>
    </w:rPr>
  </w:style>
  <w:style w:type="paragraph" w:styleId="882">
    <w:name w:val="正文文本缩进"/>
    <w:basedOn w:val="847"/>
    <w:next w:val="847"/>
    <w:link w:val="883"/>
    <w:pPr>
      <w:ind w:left="570"/>
      <w:spacing w:line="520" w:lineRule="atLeast"/>
    </w:pPr>
    <w:rPr>
      <w:rFonts w:ascii="方正仿宋简体" w:hAnsi="创艺简仿宋" w:eastAsia="方正仿宋简体"/>
      <w:sz w:val="24"/>
    </w:rPr>
  </w:style>
  <w:style w:type="character" w:styleId="883">
    <w:name w:val="正文文本缩进 Char"/>
    <w:next w:val="883"/>
    <w:link w:val="882"/>
    <w:rPr>
      <w:rFonts w:ascii="方正仿宋简体" w:hAnsi="创艺简仿宋" w:eastAsia="方正仿宋简体"/>
      <w:sz w:val="24"/>
      <w:lang w:val="en-US" w:eastAsia="zh-CN" w:bidi="ar-SA"/>
    </w:rPr>
  </w:style>
  <w:style w:type="paragraph" w:styleId="884">
    <w:name w:val="列表 2"/>
    <w:basedOn w:val="848"/>
    <w:next w:val="867"/>
    <w:link w:val="847"/>
    <w:qFormat/>
    <w:pPr>
      <w:ind w:left="100" w:firstLine="3640"/>
      <w:spacing w:before="0" w:after="0" w:line="240" w:lineRule="auto"/>
      <w:tabs>
        <w:tab w:val="left" w:pos="1134" w:leader="none"/>
      </w:tabs>
    </w:pPr>
    <w:rPr>
      <w:rFonts w:ascii="Times New Roman" w:hAnsi="Times New Roman" w:cs="Times New Roman"/>
    </w:rPr>
  </w:style>
  <w:style w:type="paragraph" w:styleId="885">
    <w:name w:val="文本块"/>
    <w:basedOn w:val="847"/>
    <w:next w:val="885"/>
    <w:link w:val="847"/>
    <w:pPr>
      <w:ind w:left="630" w:right="-609" w:firstLine="420"/>
      <w:spacing w:line="360" w:lineRule="auto"/>
    </w:pPr>
    <w:rPr>
      <w:rFonts w:hint="eastAsia" w:ascii="仿宋_GB2312" w:eastAsia="仿宋_GB2312"/>
    </w:rPr>
  </w:style>
  <w:style w:type="paragraph" w:styleId="886">
    <w:name w:val="索引 4"/>
    <w:basedOn w:val="847"/>
    <w:next w:val="847"/>
    <w:link w:val="847"/>
    <w:pPr>
      <w:ind w:left="1260"/>
    </w:pPr>
    <w:rPr>
      <w:rFonts w:eastAsia="楷体_GB2312"/>
      <w:sz w:val="26"/>
    </w:rPr>
  </w:style>
  <w:style w:type="paragraph" w:styleId="887">
    <w:name w:val="目录 5"/>
    <w:basedOn w:val="847"/>
    <w:next w:val="847"/>
    <w:link w:val="847"/>
    <w:pPr>
      <w:ind w:left="1680"/>
    </w:pPr>
    <w:rPr>
      <w:rFonts w:eastAsia="楷体_GB2312"/>
      <w:sz w:val="26"/>
    </w:rPr>
  </w:style>
  <w:style w:type="paragraph" w:styleId="888">
    <w:name w:val="目录 3"/>
    <w:basedOn w:val="847"/>
    <w:next w:val="847"/>
    <w:link w:val="847"/>
    <w:pPr>
      <w:ind w:left="840"/>
    </w:pPr>
    <w:rPr>
      <w:rFonts w:eastAsia="楷体_GB2312"/>
      <w:sz w:val="26"/>
    </w:rPr>
  </w:style>
  <w:style w:type="paragraph" w:styleId="889">
    <w:name w:val="纯文本"/>
    <w:basedOn w:val="847"/>
    <w:next w:val="889"/>
    <w:link w:val="890"/>
    <w:rPr>
      <w:rFonts w:ascii="宋体" w:hAnsi="Courier New" w:eastAsia="楷体_GB2312"/>
      <w:sz w:val="28"/>
    </w:rPr>
  </w:style>
  <w:style w:type="character" w:styleId="890">
    <w:name w:val="纯文本 Char"/>
    <w:next w:val="890"/>
    <w:link w:val="889"/>
    <w:rPr>
      <w:rFonts w:ascii="宋体" w:hAnsi="Courier New" w:eastAsia="楷体_GB2312"/>
      <w:sz w:val="28"/>
      <w:lang w:val="en-US" w:eastAsia="zh-CN" w:bidi="ar-SA"/>
    </w:rPr>
  </w:style>
  <w:style w:type="paragraph" w:styleId="891">
    <w:name w:val="目录 8"/>
    <w:basedOn w:val="847"/>
    <w:next w:val="847"/>
    <w:link w:val="847"/>
    <w:pPr>
      <w:ind w:left="2940"/>
    </w:pPr>
    <w:rPr>
      <w:rFonts w:eastAsia="楷体_GB2312"/>
      <w:sz w:val="26"/>
    </w:rPr>
  </w:style>
  <w:style w:type="paragraph" w:styleId="892">
    <w:name w:val="索引 3"/>
    <w:basedOn w:val="847"/>
    <w:next w:val="847"/>
    <w:link w:val="847"/>
    <w:pPr>
      <w:ind w:left="840"/>
    </w:pPr>
    <w:rPr>
      <w:rFonts w:eastAsia="楷体_GB2312"/>
      <w:sz w:val="26"/>
    </w:rPr>
  </w:style>
  <w:style w:type="paragraph" w:styleId="893">
    <w:name w:val="日期"/>
    <w:basedOn w:val="847"/>
    <w:next w:val="847"/>
    <w:link w:val="894"/>
    <w:rPr>
      <w:rFonts w:ascii="黑体"/>
      <w:position w:val="6"/>
    </w:rPr>
  </w:style>
  <w:style w:type="character" w:styleId="894">
    <w:name w:val="日期 Char"/>
    <w:next w:val="894"/>
    <w:link w:val="893"/>
    <w:rPr>
      <w:rFonts w:ascii="黑体" w:eastAsia="宋体"/>
      <w:position w:val="6"/>
      <w:sz w:val="21"/>
      <w:lang w:val="en-US" w:eastAsia="zh-CN" w:bidi="ar-SA"/>
    </w:rPr>
  </w:style>
  <w:style w:type="paragraph" w:styleId="895">
    <w:name w:val="正文文本缩进 2"/>
    <w:basedOn w:val="847"/>
    <w:next w:val="895"/>
    <w:link w:val="896"/>
    <w:pPr>
      <w:ind w:firstLine="570"/>
      <w:spacing w:line="520" w:lineRule="atLeast"/>
    </w:pPr>
    <w:rPr>
      <w:rFonts w:ascii="方正仿宋简体" w:hAnsi="创艺简仿宋" w:eastAsia="方正仿宋简体"/>
      <w:sz w:val="24"/>
    </w:rPr>
  </w:style>
  <w:style w:type="character" w:styleId="896">
    <w:name w:val="正文文本缩进 2 Char"/>
    <w:next w:val="896"/>
    <w:link w:val="895"/>
    <w:rPr>
      <w:rFonts w:ascii="方正仿宋简体" w:hAnsi="创艺简仿宋" w:eastAsia="方正仿宋简体"/>
      <w:sz w:val="24"/>
      <w:lang w:val="en-US" w:eastAsia="zh-CN" w:bidi="ar-SA"/>
    </w:rPr>
  </w:style>
  <w:style w:type="paragraph" w:styleId="897">
    <w:name w:val="批注框文本"/>
    <w:basedOn w:val="847"/>
    <w:next w:val="897"/>
    <w:link w:val="898"/>
    <w:uiPriority w:val="99"/>
    <w:qFormat/>
    <w:rPr>
      <w:sz w:val="18"/>
    </w:rPr>
  </w:style>
  <w:style w:type="character" w:styleId="898">
    <w:name w:val="批注框文本 Char"/>
    <w:next w:val="898"/>
    <w:link w:val="897"/>
    <w:uiPriority w:val="99"/>
    <w:rPr>
      <w:sz w:val="18"/>
      <w:lang w:bidi="ar-SA"/>
    </w:rPr>
  </w:style>
  <w:style w:type="paragraph" w:styleId="899">
    <w:name w:val="页脚"/>
    <w:basedOn w:val="847"/>
    <w:next w:val="899"/>
    <w:link w:val="900"/>
    <w:uiPriority w:val="99"/>
    <w:pPr>
      <w:jc w:val="left"/>
      <w:tabs>
        <w:tab w:val="center" w:pos="4153" w:leader="none"/>
        <w:tab w:val="right" w:pos="8306" w:leader="none"/>
      </w:tabs>
    </w:pPr>
    <w:rPr>
      <w:sz w:val="18"/>
    </w:rPr>
  </w:style>
  <w:style w:type="character" w:styleId="900">
    <w:name w:val="页脚 Char"/>
    <w:next w:val="900"/>
    <w:link w:val="899"/>
    <w:uiPriority w:val="99"/>
    <w:rPr>
      <w:rFonts w:eastAsia="宋体"/>
      <w:sz w:val="18"/>
      <w:lang w:val="en-US" w:eastAsia="zh-CN" w:bidi="ar-SA"/>
    </w:rPr>
  </w:style>
  <w:style w:type="paragraph" w:styleId="901">
    <w:name w:val="寄信人地址"/>
    <w:basedOn w:val="847"/>
    <w:next w:val="901"/>
    <w:link w:val="847"/>
    <w:qFormat/>
    <w:rPr>
      <w:rFonts w:ascii="Arial" w:hAnsi="Arial"/>
    </w:rPr>
  </w:style>
  <w:style w:type="paragraph" w:styleId="902">
    <w:name w:val="页眉"/>
    <w:basedOn w:val="847"/>
    <w:next w:val="902"/>
    <w:link w:val="903"/>
    <w:pPr>
      <w:jc w:val="center"/>
      <w:tabs>
        <w:tab w:val="center" w:pos="4153" w:leader="none"/>
        <w:tab w:val="right" w:pos="8306" w:leader="none"/>
      </w:tabs>
      <w:pBdr>
        <w:bottom w:val="single" w:color="000000" w:sz="6" w:space="1"/>
      </w:pBdr>
    </w:pPr>
    <w:rPr>
      <w:sz w:val="18"/>
    </w:rPr>
  </w:style>
  <w:style w:type="character" w:styleId="903">
    <w:name w:val="页眉 Char"/>
    <w:next w:val="903"/>
    <w:link w:val="902"/>
    <w:rPr>
      <w:rFonts w:eastAsia="宋体"/>
      <w:sz w:val="18"/>
      <w:lang w:val="en-US" w:eastAsia="zh-CN" w:bidi="ar-SA"/>
    </w:rPr>
  </w:style>
  <w:style w:type="paragraph" w:styleId="904">
    <w:name w:val="目录 1"/>
    <w:basedOn w:val="847"/>
    <w:next w:val="847"/>
    <w:link w:val="847"/>
    <w:pPr>
      <w:ind w:left="480"/>
      <w:jc w:val="left"/>
      <w:spacing w:line="360" w:lineRule="auto"/>
      <w:tabs>
        <w:tab w:val="right" w:pos="9022" w:leader="dot"/>
      </w:tabs>
    </w:pPr>
    <w:rPr>
      <w:rFonts w:eastAsia="楷体_GB2312"/>
      <w:b/>
      <w:sz w:val="32"/>
      <w:szCs w:val="32"/>
    </w:rPr>
  </w:style>
  <w:style w:type="paragraph" w:styleId="905">
    <w:name w:val="目录 4"/>
    <w:basedOn w:val="847"/>
    <w:next w:val="847"/>
    <w:link w:val="847"/>
    <w:pPr>
      <w:ind w:left="1260"/>
    </w:pPr>
    <w:rPr>
      <w:rFonts w:eastAsia="楷体_GB2312"/>
      <w:sz w:val="26"/>
    </w:rPr>
  </w:style>
  <w:style w:type="paragraph" w:styleId="906">
    <w:name w:val="索引标题"/>
    <w:basedOn w:val="847"/>
    <w:next w:val="907"/>
    <w:link w:val="847"/>
    <w:rPr>
      <w:rFonts w:eastAsia="楷体_GB2312"/>
      <w:sz w:val="26"/>
    </w:rPr>
  </w:style>
  <w:style w:type="paragraph" w:styleId="907">
    <w:name w:val="索引 1"/>
    <w:basedOn w:val="847"/>
    <w:next w:val="847"/>
    <w:link w:val="847"/>
    <w:rPr>
      <w:rFonts w:eastAsia="楷体_GB2312"/>
      <w:sz w:val="26"/>
    </w:rPr>
  </w:style>
  <w:style w:type="paragraph" w:styleId="908">
    <w:name w:val="脚注文本"/>
    <w:basedOn w:val="847"/>
    <w:next w:val="908"/>
    <w:link w:val="909"/>
    <w:pPr>
      <w:jc w:val="left"/>
    </w:pPr>
    <w:rPr>
      <w:rFonts w:eastAsia="楷体_GB2312"/>
      <w:sz w:val="18"/>
    </w:rPr>
  </w:style>
  <w:style w:type="character" w:styleId="909">
    <w:name w:val="脚注文本 Char"/>
    <w:next w:val="909"/>
    <w:link w:val="908"/>
    <w:rPr>
      <w:rFonts w:eastAsia="楷体_GB2312"/>
      <w:sz w:val="18"/>
    </w:rPr>
  </w:style>
  <w:style w:type="paragraph" w:styleId="910">
    <w:name w:val="目录 6"/>
    <w:basedOn w:val="847"/>
    <w:next w:val="847"/>
    <w:link w:val="847"/>
    <w:pPr>
      <w:ind w:left="2100"/>
    </w:pPr>
    <w:rPr>
      <w:rFonts w:eastAsia="楷体_GB2312"/>
      <w:sz w:val="26"/>
    </w:rPr>
  </w:style>
  <w:style w:type="paragraph" w:styleId="911">
    <w:name w:val="正文文本缩进 3"/>
    <w:basedOn w:val="847"/>
    <w:next w:val="911"/>
    <w:link w:val="912"/>
    <w:pPr>
      <w:ind w:left="420"/>
      <w:spacing w:after="120"/>
    </w:pPr>
    <w:rPr>
      <w:sz w:val="16"/>
    </w:rPr>
  </w:style>
  <w:style w:type="character" w:styleId="912">
    <w:name w:val="正文文本缩进 3 Char"/>
    <w:next w:val="912"/>
    <w:link w:val="911"/>
    <w:rPr>
      <w:sz w:val="16"/>
      <w:lang w:bidi="ar-SA"/>
    </w:rPr>
  </w:style>
  <w:style w:type="paragraph" w:styleId="913">
    <w:name w:val="索引 7"/>
    <w:basedOn w:val="847"/>
    <w:next w:val="847"/>
    <w:link w:val="847"/>
    <w:pPr>
      <w:ind w:left="2520"/>
    </w:pPr>
    <w:rPr>
      <w:rFonts w:eastAsia="楷体_GB2312"/>
      <w:sz w:val="26"/>
    </w:rPr>
  </w:style>
  <w:style w:type="paragraph" w:styleId="914">
    <w:name w:val="索引 9"/>
    <w:basedOn w:val="847"/>
    <w:next w:val="847"/>
    <w:link w:val="847"/>
    <w:pPr>
      <w:ind w:left="3360"/>
    </w:pPr>
    <w:rPr>
      <w:rFonts w:eastAsia="楷体_GB2312"/>
      <w:sz w:val="26"/>
    </w:rPr>
  </w:style>
  <w:style w:type="paragraph" w:styleId="915">
    <w:name w:val="图表目录"/>
    <w:basedOn w:val="847"/>
    <w:next w:val="847"/>
    <w:link w:val="847"/>
    <w:pPr>
      <w:ind w:left="420" w:hanging="420"/>
      <w:jc w:val="left"/>
    </w:pPr>
    <w:rPr>
      <w:rFonts w:eastAsia="楷体_GB2312"/>
      <w:smallCaps/>
      <w:sz w:val="24"/>
    </w:rPr>
  </w:style>
  <w:style w:type="paragraph" w:styleId="916">
    <w:name w:val="目录 2"/>
    <w:basedOn w:val="847"/>
    <w:next w:val="847"/>
    <w:link w:val="847"/>
    <w:pPr>
      <w:ind w:left="420"/>
    </w:pPr>
    <w:rPr>
      <w:rFonts w:eastAsia="楷体_GB2312"/>
      <w:sz w:val="26"/>
    </w:rPr>
  </w:style>
  <w:style w:type="paragraph" w:styleId="917">
    <w:name w:val="目录 9"/>
    <w:basedOn w:val="847"/>
    <w:next w:val="847"/>
    <w:link w:val="847"/>
    <w:pPr>
      <w:ind w:left="3360"/>
    </w:pPr>
    <w:rPr>
      <w:rFonts w:eastAsia="楷体_GB2312"/>
      <w:sz w:val="26"/>
    </w:rPr>
  </w:style>
  <w:style w:type="paragraph" w:styleId="918">
    <w:name w:val="正文文本 2"/>
    <w:basedOn w:val="847"/>
    <w:next w:val="918"/>
    <w:link w:val="919"/>
    <w:pPr>
      <w:spacing w:after="120" w:line="480" w:lineRule="auto"/>
    </w:pPr>
    <w:rPr>
      <w:rFonts w:eastAsia="楷体_GB2312"/>
      <w:sz w:val="26"/>
    </w:rPr>
  </w:style>
  <w:style w:type="character" w:styleId="919">
    <w:name w:val="正文文本 2 Char"/>
    <w:next w:val="919"/>
    <w:link w:val="918"/>
    <w:rPr>
      <w:rFonts w:eastAsia="楷体_GB2312"/>
      <w:sz w:val="26"/>
    </w:rPr>
  </w:style>
  <w:style w:type="paragraph" w:styleId="920">
    <w:name w:val="HTML 预设格式"/>
    <w:basedOn w:val="847"/>
    <w:next w:val="920"/>
    <w:link w:val="92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21">
    <w:name w:val="HTML 预设格式 Char"/>
    <w:next w:val="921"/>
    <w:link w:val="920"/>
    <w:rPr>
      <w:rFonts w:ascii="黑体" w:hAnsi="Courier New" w:eastAsia="黑体"/>
      <w:lang w:val="en-US" w:eastAsia="zh-CN" w:bidi="ar-SA"/>
    </w:rPr>
  </w:style>
  <w:style w:type="paragraph" w:styleId="922">
    <w:name w:val="普通(网站)"/>
    <w:basedOn w:val="847"/>
    <w:next w:val="922"/>
    <w:link w:val="847"/>
    <w:pPr>
      <w:jc w:val="left"/>
      <w:spacing w:before="100" w:beforeAutospacing="1" w:after="100" w:afterAutospacing="1"/>
      <w:widowControl/>
    </w:pPr>
    <w:rPr>
      <w:rFonts w:ascii="宋体" w:hAnsi="宋体" w:cs="宋体"/>
      <w:sz w:val="24"/>
      <w:szCs w:val="24"/>
    </w:rPr>
  </w:style>
  <w:style w:type="paragraph" w:styleId="923">
    <w:name w:val="索引 2"/>
    <w:basedOn w:val="847"/>
    <w:next w:val="847"/>
    <w:link w:val="847"/>
    <w:pPr>
      <w:ind w:left="420"/>
    </w:pPr>
    <w:rPr>
      <w:rFonts w:eastAsia="楷体_GB2312"/>
      <w:sz w:val="26"/>
    </w:rPr>
  </w:style>
  <w:style w:type="paragraph" w:styleId="924">
    <w:name w:val="标题"/>
    <w:basedOn w:val="847"/>
    <w:next w:val="924"/>
    <w:link w:val="925"/>
    <w:qFormat/>
    <w:pPr>
      <w:jc w:val="center"/>
      <w:spacing w:before="240" w:after="60"/>
      <w:outlineLvl w:val="0"/>
    </w:pPr>
    <w:rPr>
      <w:rFonts w:ascii="Arial" w:hAnsi="Arial"/>
      <w:b/>
      <w:sz w:val="32"/>
    </w:rPr>
  </w:style>
  <w:style w:type="character" w:styleId="925">
    <w:name w:val="标题 Char"/>
    <w:next w:val="925"/>
    <w:link w:val="924"/>
    <w:rPr>
      <w:rFonts w:ascii="Arial" w:hAnsi="Arial" w:eastAsia="宋体"/>
      <w:b/>
      <w:sz w:val="32"/>
      <w:lang w:val="en-US" w:eastAsia="zh-CN" w:bidi="ar-SA"/>
    </w:rPr>
  </w:style>
  <w:style w:type="paragraph" w:styleId="926">
    <w:name w:val="批注主题"/>
    <w:basedOn w:val="875"/>
    <w:next w:val="875"/>
    <w:link w:val="927"/>
    <w:rPr>
      <w:b/>
      <w:lang w:eastAsia="en-US"/>
    </w:rPr>
  </w:style>
  <w:style w:type="character" w:styleId="927">
    <w:name w:val="批注主题 Char"/>
    <w:next w:val="927"/>
    <w:link w:val="926"/>
    <w:rPr>
      <w:b/>
      <w:sz w:val="21"/>
      <w:lang w:eastAsia="en-US" w:bidi="ar-SA"/>
    </w:rPr>
  </w:style>
  <w:style w:type="paragraph" w:styleId="928">
    <w:name w:val="正文首行缩进"/>
    <w:basedOn w:val="880"/>
    <w:next w:val="930"/>
    <w:link w:val="929"/>
    <w:pPr>
      <w:ind w:firstLine="420"/>
      <w:jc w:val="both"/>
      <w:spacing w:after="120"/>
    </w:pPr>
    <w:rPr>
      <w:rFonts w:hint="eastAsia" w:ascii="楷体_GB2312" w:eastAsia="楷体_GB2312"/>
      <w:sz w:val="28"/>
    </w:rPr>
  </w:style>
  <w:style w:type="character" w:styleId="929">
    <w:name w:val="正文首行缩进 Char"/>
    <w:next w:val="929"/>
    <w:link w:val="928"/>
    <w:rPr>
      <w:rFonts w:hint="eastAsia" w:ascii="楷体_GB2312" w:eastAsia="楷体_GB2312"/>
      <w:sz w:val="28"/>
      <w:lang w:val="en-US" w:eastAsia="zh-CN" w:bidi="ar-SA"/>
    </w:rPr>
  </w:style>
  <w:style w:type="paragraph" w:styleId="930">
    <w:name w:val="正文首行缩进 2"/>
    <w:basedOn w:val="882"/>
    <w:next w:val="928"/>
    <w:link w:val="847"/>
    <w:qFormat/>
    <w:pPr>
      <w:ind w:left="420" w:firstLine="420"/>
      <w:spacing w:after="120" w:line="240" w:lineRule="auto"/>
    </w:pPr>
    <w:rPr>
      <w:rFonts w:ascii="Times New Roman" w:hAnsi="Times New Roman" w:eastAsia="宋体"/>
      <w:sz w:val="21"/>
    </w:rPr>
  </w:style>
  <w:style w:type="table" w:styleId="931">
    <w:name w:val="网格型"/>
    <w:basedOn w:val="858"/>
    <w:next w:val="931"/>
    <w:link w:val="847"/>
    <w:uiPriority w:val="59"/>
    <w:rPr>
      <w:rFonts w:ascii="Calibri" w:hAnsi="Calibri" w:eastAsia="宋体" w:cs="Times New Roman"/>
      <w:sz w:val="21"/>
      <w:szCs w:val="22"/>
    </w:rPr>
    <w:tblPr/>
  </w:style>
  <w:style w:type="character" w:styleId="932">
    <w:name w:val="要点"/>
    <w:basedOn w:val="857"/>
    <w:next w:val="932"/>
    <w:link w:val="847"/>
    <w:qFormat/>
    <w:rPr>
      <w:b/>
    </w:rPr>
  </w:style>
  <w:style w:type="character" w:styleId="933">
    <w:name w:val="页码"/>
    <w:next w:val="933"/>
    <w:link w:val="847"/>
  </w:style>
  <w:style w:type="character" w:styleId="934">
    <w:name w:val="已访问的超链接"/>
    <w:next w:val="934"/>
    <w:link w:val="847"/>
    <w:rPr>
      <w:color w:val="800080"/>
      <w:u w:val="single"/>
    </w:rPr>
  </w:style>
  <w:style w:type="character" w:styleId="935">
    <w:name w:val="超链接"/>
    <w:next w:val="935"/>
    <w:link w:val="847"/>
    <w:uiPriority w:val="99"/>
    <w:rPr>
      <w:color w:val="0000ff"/>
      <w:u w:val="single"/>
    </w:rPr>
  </w:style>
  <w:style w:type="character" w:styleId="936">
    <w:name w:val="批注引用"/>
    <w:next w:val="936"/>
    <w:link w:val="847"/>
    <w:rPr>
      <w:sz w:val="21"/>
      <w:szCs w:val="21"/>
    </w:rPr>
  </w:style>
  <w:style w:type="character" w:styleId="937">
    <w:name w:val="脚注引用"/>
    <w:next w:val="937"/>
    <w:link w:val="847"/>
    <w:rPr>
      <w:vertAlign w:val="superscript"/>
    </w:rPr>
  </w:style>
  <w:style w:type="character" w:styleId="938">
    <w:name w:val="默认段落字体12"/>
    <w:next w:val="938"/>
    <w:link w:val="847"/>
    <w:uiPriority w:val="1"/>
    <w:unhideWhenUsed/>
    <w:qFormat/>
  </w:style>
  <w:style w:type="paragraph" w:styleId="939">
    <w:name w:val="正文文本 Char Char"/>
    <w:basedOn w:val="847"/>
    <w:next w:val="939"/>
    <w:link w:val="847"/>
    <w:pPr>
      <w:jc w:val="center"/>
    </w:pPr>
  </w:style>
  <w:style w:type="paragraph" w:styleId="940">
    <w:name w:val="一级条标题"/>
    <w:basedOn w:val="941"/>
    <w:next w:val="942"/>
    <w:link w:val="847"/>
    <w:qFormat/>
    <w:pPr>
      <w:numPr>
        <w:ilvl w:val="4"/>
        <w:numId w:val="1"/>
      </w:numPr>
      <w:spacing w:before="0" w:after="0"/>
      <w:outlineLvl w:val="2"/>
    </w:pPr>
  </w:style>
  <w:style w:type="paragraph" w:styleId="941">
    <w:name w:val="章标题"/>
    <w:next w:val="847"/>
    <w:link w:val="847"/>
    <w:qFormat/>
    <w:pPr>
      <w:numPr>
        <w:ilvl w:val="3"/>
        <w:numId w:val="1"/>
      </w:numPr>
      <w:ind w:left="360"/>
      <w:spacing w:before="50" w:after="50"/>
      <w:outlineLvl w:val="1"/>
    </w:pPr>
    <w:rPr>
      <w:rFonts w:ascii="黑体" w:hAnsi="Times New Roman" w:eastAsia="黑体" w:cs="Times New Roman"/>
      <w:sz w:val="24"/>
      <w:lang w:val="en-US" w:eastAsia="zh-CN" w:bidi="ar-SA"/>
    </w:rPr>
  </w:style>
  <w:style w:type="paragraph" w:styleId="942">
    <w:name w:val="段"/>
    <w:next w:val="847"/>
    <w:link w:val="847"/>
    <w:qFormat/>
    <w:pPr>
      <w:ind w:firstLine="200"/>
      <w:jc w:val="both"/>
    </w:pPr>
    <w:rPr>
      <w:rFonts w:ascii="宋体" w:hAnsi="Times New Roman" w:eastAsia="宋体" w:cs="Times New Roman"/>
      <w:lang w:val="en-US" w:eastAsia="zh-CN" w:bidi="ar-SA"/>
    </w:rPr>
  </w:style>
  <w:style w:type="character" w:styleId="943">
    <w:name w:val="ca-221"/>
    <w:next w:val="943"/>
    <w:link w:val="847"/>
    <w:rPr>
      <w:rFonts w:hint="eastAsia" w:ascii="宋体" w:hAnsi="宋体" w:eastAsia="宋体"/>
      <w:color w:val="ff0000"/>
      <w:sz w:val="24"/>
      <w:szCs w:val="24"/>
    </w:rPr>
  </w:style>
  <w:style w:type="character" w:styleId="944">
    <w:name w:val="Figure Description Char Char"/>
    <w:next w:val="944"/>
    <w:link w:val="945"/>
    <w:rPr>
      <w:rFonts w:ascii="Arial" w:hAnsi="Arial" w:eastAsia="黑体"/>
      <w:sz w:val="18"/>
      <w:lang w:val="en-US" w:eastAsia="zh-CN" w:bidi="ar-SA"/>
    </w:rPr>
  </w:style>
  <w:style w:type="paragraph" w:styleId="945">
    <w:name w:val="Figure Description"/>
    <w:next w:val="847"/>
    <w:link w:val="944"/>
    <w:pPr>
      <w:ind w:left="1701"/>
      <w:jc w:val="center"/>
      <w:spacing w:before="80" w:after="320"/>
    </w:pPr>
    <w:rPr>
      <w:rFonts w:ascii="Arial" w:hAnsi="Arial" w:eastAsia="黑体"/>
      <w:sz w:val="18"/>
      <w:lang w:val="en-US" w:eastAsia="zh-CN" w:bidi="ar-SA"/>
    </w:rPr>
  </w:style>
  <w:style w:type="character" w:styleId="946">
    <w:name w:val="正文格式 Char Char"/>
    <w:next w:val="946"/>
    <w:link w:val="947"/>
    <w:rPr>
      <w:sz w:val="24"/>
      <w:lang w:bidi="ar-SA"/>
    </w:rPr>
  </w:style>
  <w:style w:type="paragraph" w:styleId="947">
    <w:name w:val="正文格式"/>
    <w:basedOn w:val="847"/>
    <w:next w:val="947"/>
    <w:link w:val="946"/>
    <w:pPr>
      <w:ind w:firstLine="482"/>
      <w:spacing w:line="440" w:lineRule="exact"/>
      <w:widowControl/>
    </w:pPr>
    <w:rPr>
      <w:sz w:val="24"/>
    </w:rPr>
  </w:style>
  <w:style w:type="character" w:styleId="948">
    <w:name w:val="样式 标题 1tzy1h1Heading 0H1Heading 01H11(A-1)(Alt+1)(Alt+1... Char Char"/>
    <w:next w:val="948"/>
    <w:link w:val="949"/>
    <w:rPr>
      <w:rFonts w:ascii="宋体" w:hAnsi="宋体" w:eastAsia="宋体"/>
      <w:b/>
      <w:sz w:val="32"/>
      <w:lang w:val="en-US" w:eastAsia="zh-CN" w:bidi="ar-SA"/>
    </w:rPr>
  </w:style>
  <w:style w:type="paragraph" w:styleId="949">
    <w:name w:val="样式 标题 1tzy1h1Heading 0H1Heading 01H11(A-1)(Alt+1)(Alt+1..."/>
    <w:basedOn w:val="848"/>
    <w:next w:val="949"/>
    <w:link w:val="948"/>
    <w:pPr>
      <w:ind w:left="852" w:hanging="567"/>
      <w:spacing w:line="360" w:lineRule="auto"/>
      <w:tabs>
        <w:tab w:val="left" w:pos="512" w:leader="none"/>
      </w:tabs>
    </w:pPr>
    <w:rPr>
      <w:sz w:val="32"/>
    </w:rPr>
  </w:style>
  <w:style w:type="character" w:styleId="950">
    <w:name w:val="样式 正文缩进 + 首行缩进:  2 字符 Char Char"/>
    <w:next w:val="950"/>
    <w:link w:val="951"/>
    <w:rPr>
      <w:sz w:val="24"/>
      <w:lang w:bidi="ar-SA"/>
    </w:rPr>
  </w:style>
  <w:style w:type="paragraph" w:styleId="951">
    <w:name w:val="样式 正文缩进 + 首行缩进:  2 字符"/>
    <w:basedOn w:val="870"/>
    <w:next w:val="951"/>
    <w:link w:val="950"/>
    <w:pPr>
      <w:ind w:firstLine="200"/>
      <w:jc w:val="left"/>
      <w:spacing w:line="360" w:lineRule="auto"/>
    </w:pPr>
    <w:rPr>
      <w:sz w:val="24"/>
    </w:rPr>
  </w:style>
  <w:style w:type="character" w:styleId="952">
    <w:name w:val="Table Description Char Char Char"/>
    <w:next w:val="952"/>
    <w:link w:val="953"/>
    <w:rPr>
      <w:rFonts w:ascii="Arial" w:hAnsi="Arial" w:eastAsia="黑体"/>
      <w:sz w:val="18"/>
      <w:lang w:val="en-US" w:eastAsia="zh-CN" w:bidi="ar-SA"/>
    </w:rPr>
  </w:style>
  <w:style w:type="paragraph" w:styleId="953">
    <w:name w:val="Table Description Char"/>
    <w:next w:val="847"/>
    <w:link w:val="952"/>
    <w:pPr>
      <w:ind w:left="1701"/>
      <w:jc w:val="center"/>
      <w:keepNext/>
      <w:spacing w:before="160" w:after="80"/>
    </w:pPr>
    <w:rPr>
      <w:rFonts w:ascii="Arial" w:hAnsi="Arial" w:eastAsia="黑体"/>
      <w:sz w:val="18"/>
      <w:lang w:val="en-US" w:eastAsia="zh-CN" w:bidi="ar-SA"/>
    </w:rPr>
  </w:style>
  <w:style w:type="character" w:styleId="954">
    <w:name w:val="小表格内容 Char Char"/>
    <w:next w:val="954"/>
    <w:link w:val="955"/>
    <w:rPr>
      <w:rFonts w:ascii="Arial" w:hAnsi="Arial" w:eastAsia="仿宋_GB2312"/>
      <w:sz w:val="21"/>
      <w:lang w:val="en-US" w:eastAsia="zh-CN" w:bidi="ar-SA"/>
    </w:rPr>
  </w:style>
  <w:style w:type="paragraph" w:styleId="955">
    <w:name w:val="小表格内容"/>
    <w:next w:val="955"/>
    <w:link w:val="954"/>
    <w:pPr>
      <w:spacing w:line="0" w:lineRule="atLeast"/>
    </w:pPr>
    <w:rPr>
      <w:rFonts w:ascii="Arial" w:hAnsi="Arial" w:eastAsia="仿宋_GB2312"/>
      <w:sz w:val="21"/>
      <w:lang w:val="en-US" w:eastAsia="zh-CN" w:bidi="ar-SA"/>
    </w:rPr>
  </w:style>
  <w:style w:type="character" w:styleId="956">
    <w:name w:val=" Char Char"/>
    <w:next w:val="956"/>
    <w:link w:val="957"/>
    <w:rPr>
      <w:rFonts w:ascii="Verdana" w:hAnsi="Verdana" w:eastAsia="仿宋_GB2312"/>
      <w:sz w:val="24"/>
      <w:lang w:eastAsia="en-US"/>
    </w:rPr>
  </w:style>
  <w:style w:type="paragraph" w:styleId="957">
    <w:name w:val=" Char"/>
    <w:basedOn w:val="847"/>
    <w:next w:val="957"/>
    <w:link w:val="956"/>
    <w:pPr>
      <w:jc w:val="left"/>
      <w:spacing w:after="160" w:line="240" w:lineRule="exact"/>
      <w:widowControl/>
    </w:pPr>
    <w:rPr>
      <w:rFonts w:ascii="Verdana" w:hAnsi="Verdana" w:eastAsia="仿宋_GB2312"/>
      <w:sz w:val="24"/>
      <w:lang w:eastAsia="en-US"/>
    </w:rPr>
  </w:style>
  <w:style w:type="character" w:styleId="958">
    <w:name w:val="No Spacing Char Char"/>
    <w:next w:val="958"/>
    <w:link w:val="959"/>
    <w:rPr>
      <w:rFonts w:ascii="Calibri" w:hAnsi="Calibri" w:eastAsia="Times New Roman"/>
      <w:sz w:val="22"/>
      <w:lang w:val="en-US" w:eastAsia="en-US" w:bidi="ar-SA"/>
    </w:rPr>
  </w:style>
  <w:style w:type="paragraph" w:styleId="959">
    <w:name w:val="No Spacing"/>
    <w:next w:val="959"/>
    <w:link w:val="958"/>
    <w:rPr>
      <w:rFonts w:ascii="Calibri" w:hAnsi="Calibri" w:eastAsia="Times New Roman"/>
      <w:sz w:val="22"/>
      <w:lang w:val="en-US" w:eastAsia="en-US" w:bidi="ar-SA"/>
    </w:rPr>
  </w:style>
  <w:style w:type="character" w:styleId="960">
    <w:name w:val="正文文本 Char,NICMAN Body Text Char,Body Text(ch) Char"/>
    <w:next w:val="960"/>
    <w:link w:val="847"/>
    <w:rPr>
      <w:rFonts w:hint="eastAsia" w:ascii="楷体_GB2312" w:eastAsia="楷体_GB2312"/>
      <w:sz w:val="28"/>
      <w:lang w:val="en-US" w:eastAsia="zh-CN"/>
    </w:rPr>
  </w:style>
  <w:style w:type="paragraph" w:styleId="961">
    <w:name w:val="xl61"/>
    <w:basedOn w:val="847"/>
    <w:next w:val="961"/>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62">
    <w:name w:val="xl53"/>
    <w:basedOn w:val="847"/>
    <w:next w:val="962"/>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3">
    <w:name w:val="xl58"/>
    <w:basedOn w:val="847"/>
    <w:next w:val="963"/>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4">
    <w:name w:val="xl50"/>
    <w:basedOn w:val="847"/>
    <w:next w:val="964"/>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65">
    <w:name w:val="xl52"/>
    <w:basedOn w:val="847"/>
    <w:next w:val="965"/>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6">
    <w:name w:val="小四 段落 宋体 Char Char Char Char Char Char Char"/>
    <w:basedOn w:val="869"/>
    <w:next w:val="966"/>
    <w:link w:val="847"/>
    <w:semiHidden/>
    <w:pPr>
      <w:ind w:left="0" w:right="-33" w:firstLine="545"/>
      <w:jc w:val="left"/>
      <w:spacing w:line="360" w:lineRule="auto"/>
      <w:tabs>
        <w:tab w:val="clear" w:pos="1125" w:leader="none"/>
      </w:tabs>
    </w:pPr>
    <w:rPr>
      <w:sz w:val="24"/>
    </w:rPr>
  </w:style>
  <w:style w:type="paragraph" w:styleId="967">
    <w:name w:val=" Char Char Char"/>
    <w:basedOn w:val="847"/>
    <w:next w:val="967"/>
    <w:link w:val="847"/>
    <w:rPr>
      <w:rFonts w:ascii="Tahoma" w:hAnsi="Tahoma"/>
      <w:sz w:val="24"/>
    </w:rPr>
  </w:style>
  <w:style w:type="paragraph" w:styleId="968">
    <w:name w:val="xl47"/>
    <w:basedOn w:val="847"/>
    <w:next w:val="968"/>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69">
    <w:name w:val="小四 段落 宋体 Char Char Char Char Char Char"/>
    <w:basedOn w:val="966"/>
    <w:next w:val="969"/>
    <w:link w:val="847"/>
    <w:pPr>
      <w:ind w:firstLine="480"/>
    </w:pPr>
    <w:rPr>
      <w:rFonts w:ascii="宋体" w:hAnsi="宋体"/>
    </w:rPr>
  </w:style>
  <w:style w:type="paragraph" w:styleId="970">
    <w:name w:val="font6"/>
    <w:basedOn w:val="847"/>
    <w:next w:val="970"/>
    <w:link w:val="847"/>
    <w:pPr>
      <w:jc w:val="left"/>
      <w:spacing w:before="100" w:beforeAutospacing="1" w:after="100" w:afterAutospacing="1"/>
      <w:widowControl/>
    </w:pPr>
    <w:rPr>
      <w:rFonts w:hint="eastAsia" w:ascii="宋体" w:hAnsi="宋体" w:cs="Arial Unicode MS"/>
      <w:b/>
      <w:bCs/>
      <w:sz w:val="18"/>
      <w:szCs w:val="18"/>
    </w:rPr>
  </w:style>
  <w:style w:type="paragraph" w:styleId="971">
    <w:name w:val="xl57"/>
    <w:basedOn w:val="847"/>
    <w:next w:val="971"/>
    <w:link w:val="84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2">
    <w:name w:val="xl45"/>
    <w:basedOn w:val="847"/>
    <w:next w:val="972"/>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3">
    <w:name w:val="xl64"/>
    <w:basedOn w:val="847"/>
    <w:next w:val="973"/>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74">
    <w:name w:val="xl54"/>
    <w:basedOn w:val="847"/>
    <w:next w:val="974"/>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5">
    <w:name w:val="小四 段落 宋体 Char"/>
    <w:basedOn w:val="869"/>
    <w:next w:val="975"/>
    <w:link w:val="847"/>
    <w:pPr>
      <w:ind w:left="0" w:right="-33" w:firstLine="480"/>
      <w:jc w:val="left"/>
      <w:spacing w:line="360" w:lineRule="auto"/>
      <w:tabs>
        <w:tab w:val="clear" w:pos="1125" w:leader="none"/>
      </w:tabs>
    </w:pPr>
    <w:rPr>
      <w:sz w:val="24"/>
    </w:rPr>
  </w:style>
  <w:style w:type="paragraph" w:styleId="976">
    <w:name w:val="xl51"/>
    <w:basedOn w:val="847"/>
    <w:next w:val="976"/>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77">
    <w:name w:val="p0"/>
    <w:basedOn w:val="847"/>
    <w:next w:val="977"/>
    <w:link w:val="847"/>
    <w:pPr>
      <w:widowControl/>
    </w:pPr>
    <w:rPr>
      <w:rFonts w:ascii="Calibri" w:hAnsi="Calibri" w:cs="宋体"/>
      <w:szCs w:val="21"/>
    </w:rPr>
  </w:style>
  <w:style w:type="paragraph" w:styleId="978">
    <w:name w:val="xl24"/>
    <w:basedOn w:val="847"/>
    <w:next w:val="978"/>
    <w:link w:val="847"/>
    <w:pPr>
      <w:jc w:val="center"/>
      <w:spacing w:before="100" w:beforeAutospacing="1" w:after="100" w:afterAutospacing="1"/>
      <w:widowControl/>
    </w:pPr>
    <w:rPr>
      <w:rFonts w:hint="eastAsia" w:ascii="宋体" w:hAnsi="宋体"/>
      <w:sz w:val="24"/>
      <w:szCs w:val="24"/>
    </w:rPr>
  </w:style>
  <w:style w:type="paragraph" w:styleId="979">
    <w:name w:val="正文缩进 Char Char"/>
    <w:basedOn w:val="847"/>
    <w:next w:val="979"/>
    <w:link w:val="847"/>
    <w:pPr>
      <w:ind w:firstLine="420"/>
    </w:pPr>
  </w:style>
  <w:style w:type="paragraph" w:styleId="980">
    <w:name w:val="Plain Text"/>
    <w:basedOn w:val="847"/>
    <w:next w:val="980"/>
    <w:link w:val="981"/>
    <w:qFormat/>
    <w:rPr>
      <w:rFonts w:ascii="宋体" w:hAnsi="Courier New" w:eastAsia="楷体_GB2312"/>
      <w:sz w:val="26"/>
    </w:rPr>
  </w:style>
  <w:style w:type="character" w:styleId="981">
    <w:name w:val="Plain Text Char"/>
    <w:next w:val="981"/>
    <w:link w:val="980"/>
    <w:qFormat/>
    <w:rPr>
      <w:rFonts w:ascii="宋体" w:hAnsi="Courier New" w:eastAsia="楷体_GB2312"/>
      <w:sz w:val="26"/>
    </w:rPr>
  </w:style>
  <w:style w:type="paragraph" w:styleId="982">
    <w:name w:val="xl46"/>
    <w:basedOn w:val="847"/>
    <w:next w:val="982"/>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3">
    <w:name w:val="font5"/>
    <w:basedOn w:val="847"/>
    <w:next w:val="983"/>
    <w:link w:val="847"/>
    <w:pPr>
      <w:jc w:val="left"/>
      <w:spacing w:before="100" w:beforeAutospacing="1" w:after="100" w:afterAutospacing="1"/>
      <w:widowControl/>
    </w:pPr>
    <w:rPr>
      <w:rFonts w:hint="eastAsia" w:ascii="宋体" w:hAnsi="宋体"/>
      <w:sz w:val="18"/>
      <w:szCs w:val="18"/>
    </w:rPr>
  </w:style>
  <w:style w:type="paragraph" w:styleId="984">
    <w:name w:val="xl48"/>
    <w:basedOn w:val="847"/>
    <w:next w:val="984"/>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85">
    <w:name w:val="xl49"/>
    <w:basedOn w:val="847"/>
    <w:next w:val="985"/>
    <w:link w:val="847"/>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86">
    <w:name w:val="xl55"/>
    <w:basedOn w:val="847"/>
    <w:next w:val="986"/>
    <w:link w:val="84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7">
    <w:name w:val="xl56"/>
    <w:basedOn w:val="847"/>
    <w:next w:val="987"/>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8">
    <w:name w:val="xl59"/>
    <w:basedOn w:val="847"/>
    <w:next w:val="988"/>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9">
    <w:name w:val="font7"/>
    <w:basedOn w:val="847"/>
    <w:next w:val="989"/>
    <w:link w:val="847"/>
    <w:qFormat/>
    <w:pPr>
      <w:jc w:val="left"/>
      <w:spacing w:before="100" w:beforeAutospacing="1" w:after="100" w:afterAutospacing="1"/>
      <w:widowControl/>
    </w:pPr>
    <w:rPr>
      <w:sz w:val="20"/>
    </w:rPr>
  </w:style>
  <w:style w:type="paragraph" w:styleId="990">
    <w:name w:val="xl60"/>
    <w:basedOn w:val="847"/>
    <w:next w:val="990"/>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1">
    <w:name w:val="xl62"/>
    <w:basedOn w:val="847"/>
    <w:next w:val="991"/>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92">
    <w:name w:val="中等深浅网格 1 - 强调文字颜色 21"/>
    <w:basedOn w:val="847"/>
    <w:next w:val="992"/>
    <w:link w:val="847"/>
    <w:uiPriority w:val="34"/>
    <w:qFormat/>
    <w:pPr>
      <w:ind w:firstLine="420"/>
    </w:pPr>
    <w:rPr>
      <w:rFonts w:ascii="Calibri" w:hAnsi="Calibri"/>
      <w:szCs w:val="22"/>
    </w:rPr>
  </w:style>
  <w:style w:type="paragraph" w:styleId="993">
    <w:name w:val="xl63"/>
    <w:basedOn w:val="847"/>
    <w:next w:val="993"/>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94">
    <w:name w:val="xl65"/>
    <w:basedOn w:val="847"/>
    <w:next w:val="994"/>
    <w:link w:val="8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5">
    <w:name w:val="xl66"/>
    <w:basedOn w:val="847"/>
    <w:next w:val="995"/>
    <w:link w:val="8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6">
    <w:name w:val="Char"/>
    <w:basedOn w:val="847"/>
    <w:next w:val="996"/>
    <w:link w:val="847"/>
    <w:rPr>
      <w:rFonts w:ascii="Tahoma" w:hAnsi="Tahoma"/>
      <w:sz w:val="24"/>
    </w:rPr>
  </w:style>
  <w:style w:type="paragraph" w:styleId="997">
    <w:name w:val="List Paragraph"/>
    <w:basedOn w:val="847"/>
    <w:next w:val="997"/>
    <w:link w:val="847"/>
    <w:pPr>
      <w:ind w:firstLine="420"/>
    </w:pPr>
    <w:rPr>
      <w:rFonts w:ascii="Calibri" w:hAnsi="Calibri"/>
      <w:szCs w:val="22"/>
    </w:rPr>
  </w:style>
  <w:style w:type="paragraph" w:styleId="998">
    <w:name w:val="纯文本1"/>
    <w:basedOn w:val="847"/>
    <w:next w:val="998"/>
    <w:link w:val="847"/>
    <w:qFormat/>
    <w:rPr>
      <w:rFonts w:ascii="宋体" w:hAnsi="Courier New" w:eastAsia="楷体_GB2312"/>
      <w:sz w:val="28"/>
    </w:rPr>
  </w:style>
  <w:style w:type="paragraph" w:styleId="999">
    <w:name w:val="Default"/>
    <w:next w:val="999"/>
    <w:link w:val="847"/>
    <w:pPr>
      <w:widowControl w:val="off"/>
    </w:pPr>
    <w:rPr>
      <w:rFonts w:ascii="仿宋" w:eastAsia="仿宋" w:cs="仿宋"/>
      <w:color w:val="000000"/>
      <w:sz w:val="24"/>
      <w:szCs w:val="24"/>
      <w:lang w:val="en-US" w:eastAsia="zh-CN" w:bidi="ar-SA"/>
    </w:rPr>
  </w:style>
  <w:style w:type="paragraph" w:styleId="1000">
    <w:name w:val="一级目录"/>
    <w:next w:val="847"/>
    <w:link w:val="847"/>
    <w:pPr>
      <w:jc w:val="center"/>
      <w:outlineLvl w:val="0"/>
    </w:pPr>
    <w:rPr>
      <w:rFonts w:ascii="黑体" w:eastAsia="黑体"/>
      <w:b/>
      <w:sz w:val="44"/>
      <w:szCs w:val="44"/>
      <w:lang w:val="en-US" w:eastAsia="zh-CN" w:bidi="ar-SA"/>
    </w:rPr>
  </w:style>
  <w:style w:type="character" w:styleId="1001">
    <w:name w:val="纯文本 Char1"/>
    <w:next w:val="1001"/>
    <w:link w:val="847"/>
    <w:rPr>
      <w:rFonts w:ascii="宋体" w:hAnsi="Courier New" w:eastAsia="楷体_GB2312"/>
      <w:sz w:val="26"/>
      <w:lang w:val="en-US" w:eastAsia="zh-CN" w:bidi="ar-SA"/>
    </w:rPr>
  </w:style>
  <w:style w:type="character" w:styleId="1002">
    <w:name w:val="正文缩进 Char1"/>
    <w:next w:val="1002"/>
    <w:link w:val="847"/>
    <w:rPr>
      <w:rFonts w:eastAsia="楷体_GB2312"/>
      <w:sz w:val="24"/>
      <w:lang w:val="en-US" w:eastAsia="zh-CN" w:bidi="ar-SA"/>
    </w:rPr>
  </w:style>
  <w:style w:type="paragraph" w:styleId="1003">
    <w:name w:val="首行缩进"/>
    <w:basedOn w:val="847"/>
    <w:next w:val="1003"/>
    <w:link w:val="847"/>
    <w:qFormat/>
    <w:pPr>
      <w:ind w:firstLine="480"/>
    </w:pPr>
    <w:rPr>
      <w:szCs w:val="20"/>
      <w:lang w:val="zh-CN"/>
    </w:rPr>
  </w:style>
  <w:style w:type="paragraph" w:styleId="1004">
    <w:name w:val="正文空2格  1."/>
    <w:basedOn w:val="847"/>
    <w:next w:val="1004"/>
    <w:link w:val="847"/>
    <w:qFormat/>
    <w:pPr>
      <w:ind w:firstLine="480"/>
      <w:spacing w:line="360" w:lineRule="auto"/>
    </w:pPr>
    <w:rPr>
      <w:rFonts w:ascii="宋体" w:hAnsi="Times New Roman" w:eastAsia="仿宋" w:cs="宋体"/>
      <w:sz w:val="28"/>
      <w:szCs w:val="20"/>
    </w:rPr>
  </w:style>
  <w:style w:type="paragraph" w:styleId="1005">
    <w:name w:val="正文1"/>
    <w:basedOn w:val="847"/>
    <w:next w:val="847"/>
    <w:link w:val="847"/>
    <w:qFormat/>
    <w:pPr>
      <w:ind w:left="359" w:hanging="359"/>
      <w:spacing w:line="500" w:lineRule="exact"/>
      <w:tabs>
        <w:tab w:val="left" w:pos="480" w:leader="none"/>
      </w:tabs>
    </w:pPr>
    <w:rPr>
      <w:rFonts w:ascii="黑体" w:hAnsi="宋体"/>
      <w:sz w:val="21"/>
    </w:rPr>
  </w:style>
  <w:style w:type="paragraph" w:styleId="1006">
    <w:name w:val="BodyText1"/>
    <w:basedOn w:val="847"/>
    <w:next w:val="1006"/>
    <w:link w:val="847"/>
    <w:qFormat/>
    <w:pPr>
      <w:spacing w:after="120"/>
    </w:pPr>
  </w:style>
  <w:style w:type="character" w:styleId="1007">
    <w:name w:val="默认段落字体11"/>
    <w:next w:val="1007"/>
    <w:link w:val="847"/>
    <w:uiPriority w:val="1"/>
    <w:unhideWhenUsed/>
    <w:qFormat/>
    <w:rPr>
      <w:sz w:val="21"/>
      <w:lang w:val="en-US" w:eastAsia="zh-CN" w:bidi="ar-SA"/>
    </w:rPr>
  </w:style>
  <w:style w:type="character" w:styleId="1008">
    <w:name w:val="font21"/>
    <w:basedOn w:val="857"/>
    <w:next w:val="1008"/>
    <w:link w:val="847"/>
    <w:qFormat/>
    <w:rPr>
      <w:rFonts w:hint="eastAsia" w:ascii="微软雅黑" w:hAnsi="微软雅黑" w:eastAsia="微软雅黑" w:cs="微软雅黑"/>
      <w:color w:val="000000"/>
      <w:sz w:val="22"/>
      <w:szCs w:val="22"/>
      <w:u w:val="none"/>
    </w:rPr>
  </w:style>
  <w:style w:type="character" w:styleId="1009">
    <w:name w:val="font51"/>
    <w:basedOn w:val="857"/>
    <w:next w:val="1009"/>
    <w:link w:val="847"/>
    <w:qFormat/>
    <w:rPr>
      <w:rFonts w:hint="eastAsia" w:ascii="微软雅黑" w:hAnsi="微软雅黑" w:eastAsia="微软雅黑" w:cs="微软雅黑"/>
      <w:color w:val="000000"/>
      <w:sz w:val="20"/>
      <w:szCs w:val="20"/>
      <w:u w:val="none"/>
    </w:rPr>
  </w:style>
  <w:style w:type="paragraph" w:styleId="1010">
    <w:name w:val="正文文本1"/>
    <w:basedOn w:val="847"/>
    <w:next w:val="1010"/>
    <w:link w:val="847"/>
    <w:uiPriority w:val="99"/>
    <w:unhideWhenUsed/>
    <w:qFormat/>
    <w:rPr>
      <w:rFonts w:ascii="楷体_GB2312" w:eastAsia="楷体_GB2312"/>
      <w:b/>
      <w:bCs/>
      <w:sz w:val="28"/>
      <w:szCs w:val="20"/>
    </w:rPr>
  </w:style>
  <w:style w:type="paragraph" w:styleId="1011">
    <w:name w:val="Andy_正文"/>
    <w:basedOn w:val="847"/>
    <w:next w:val="1012"/>
    <w:link w:val="847"/>
    <w:qFormat/>
    <w:pPr>
      <w:ind w:firstLine="480"/>
      <w:spacing w:line="360" w:lineRule="auto"/>
    </w:pPr>
    <w:rPr>
      <w:rFonts w:ascii="Calibri"/>
      <w:sz w:val="24"/>
    </w:rPr>
  </w:style>
  <w:style w:type="paragraph" w:styleId="1012">
    <w:name w:val="批注框文本1"/>
    <w:basedOn w:val="847"/>
    <w:next w:val="1013"/>
    <w:link w:val="847"/>
    <w:qFormat/>
    <w:rPr>
      <w:sz w:val="18"/>
      <w:szCs w:val="18"/>
    </w:rPr>
  </w:style>
  <w:style w:type="paragraph" w:styleId="1013">
    <w:name w:val="正文缩进1"/>
    <w:next w:val="847"/>
    <w:link w:val="847"/>
    <w:qFormat/>
    <w:pPr>
      <w:ind w:left="3400"/>
      <w:jc w:val="both"/>
    </w:pPr>
    <w:rPr>
      <w:rFonts w:ascii="Times New Roman" w:hAnsi="Times New Roman" w:eastAsia="宋体" w:cs="Times New Roman"/>
      <w:sz w:val="21"/>
      <w:lang w:val="en-US" w:eastAsia="zh-CN" w:bidi="ar-SA"/>
    </w:rPr>
  </w:style>
  <w:style w:type="paragraph" w:styleId="1014">
    <w:name w:val="普通(网站)1"/>
    <w:basedOn w:val="847"/>
    <w:next w:val="847"/>
    <w:link w:val="847"/>
    <w:unhideWhenUsed/>
    <w:qFormat/>
    <w:pPr>
      <w:jc w:val="left"/>
      <w:spacing w:before="100" w:beforeAutospacing="1" w:after="100" w:afterAutospacing="1"/>
      <w:widowControl/>
    </w:pPr>
    <w:rPr>
      <w:rFonts w:ascii="宋体" w:hAnsi="宋体" w:cs="宋体"/>
      <w:sz w:val="24"/>
    </w:rPr>
  </w:style>
  <w:style w:type="paragraph" w:styleId="1015">
    <w:name w:val="正文文本缩进1"/>
    <w:basedOn w:val="847"/>
    <w:next w:val="847"/>
    <w:link w:val="847"/>
    <w:uiPriority w:val="99"/>
    <w:unhideWhenUsed/>
    <w:qFormat/>
    <w:pPr>
      <w:ind w:firstLine="570"/>
    </w:pPr>
    <w:rPr>
      <w:rFonts w:ascii="宋体" w:eastAsia="宋体"/>
      <w:sz w:val="28"/>
    </w:rPr>
  </w:style>
  <w:style w:type="paragraph" w:styleId="1016">
    <w:name w:val="普通正文"/>
    <w:basedOn w:val="847"/>
    <w:next w:val="1016"/>
    <w:link w:val="847"/>
    <w:qFormat/>
    <w:pPr>
      <w:ind w:firstLine="425"/>
      <w:jc w:val="left"/>
    </w:pPr>
    <w:rPr>
      <w:rFonts w:ascii="宋体" w:hAnsi="宋体"/>
      <w:color w:val="000000"/>
      <w:sz w:val="24"/>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第四章 </dc:title>
  <dc:creator>us</dc:creator>
  <cp:lastModifiedBy>罗来山1</cp:lastModifiedBy>
  <cp:revision>6</cp:revision>
  <dcterms:created xsi:type="dcterms:W3CDTF">2022-04-01T05:21:00Z</dcterms:created>
  <dcterms:modified xsi:type="dcterms:W3CDTF">2025-12-11T05:59:36Z</dcterms:modified>
</cp:coreProperties>
</file>